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D34F4" w14:textId="77777777" w:rsidR="00801022" w:rsidRDefault="00801022"/>
    <w:p w14:paraId="5AC554EC" w14:textId="77777777" w:rsidR="00801022" w:rsidRDefault="00801022"/>
    <w:p w14:paraId="5F57CB3B" w14:textId="77777777" w:rsidR="00801022" w:rsidRDefault="00801022"/>
    <w:p w14:paraId="461C8D0C" w14:textId="77777777" w:rsidR="00801022" w:rsidRDefault="00801022"/>
    <w:p w14:paraId="505BCD71" w14:textId="77777777" w:rsidR="00801022" w:rsidRDefault="00801022"/>
    <w:p w14:paraId="6CE537D9" w14:textId="77777777" w:rsidR="00801022" w:rsidRDefault="00801022"/>
    <w:p w14:paraId="309C6AD5" w14:textId="77777777" w:rsidR="00801022" w:rsidRDefault="00801022"/>
    <w:p w14:paraId="7BBB2F8A" w14:textId="77777777" w:rsidR="00801022" w:rsidRDefault="00801022"/>
    <w:p w14:paraId="571BA9E2" w14:textId="77777777" w:rsidR="00801022" w:rsidRDefault="00801022"/>
    <w:p w14:paraId="5B511A8B" w14:textId="77777777" w:rsidR="00801022" w:rsidRDefault="00801022"/>
    <w:p w14:paraId="51741F5C" w14:textId="77777777" w:rsidR="00801022" w:rsidRDefault="00801022"/>
    <w:p w14:paraId="6EE3F698" w14:textId="390D9A32" w:rsidR="00801022" w:rsidRPr="00DC2CFE" w:rsidRDefault="00901C9E">
      <w:pPr>
        <w:jc w:val="center"/>
        <w:rPr>
          <w:rFonts w:ascii="彩虹粗仿宋" w:eastAsia="彩虹粗仿宋" w:hAnsi="宋体" w:cs="Arial"/>
          <w:b/>
          <w:sz w:val="44"/>
        </w:rPr>
      </w:pPr>
      <w:r w:rsidRPr="00DC2CFE">
        <w:rPr>
          <w:rFonts w:ascii="彩虹粗仿宋" w:eastAsia="彩虹粗仿宋" w:hAnsi="宋体" w:cs="Arial" w:hint="eastAsia"/>
          <w:b/>
          <w:sz w:val="44"/>
        </w:rPr>
        <w:t>南方</w:t>
      </w:r>
      <w:proofErr w:type="gramStart"/>
      <w:r w:rsidR="00BC0EF7" w:rsidRPr="00DC2CFE">
        <w:rPr>
          <w:rFonts w:ascii="彩虹粗仿宋" w:eastAsia="彩虹粗仿宋" w:hAnsi="宋体" w:cs="Arial" w:hint="eastAsia"/>
          <w:b/>
          <w:sz w:val="44"/>
        </w:rPr>
        <w:t>中证全指</w:t>
      </w:r>
      <w:proofErr w:type="gramEnd"/>
      <w:r w:rsidR="00BC0EF7" w:rsidRPr="00DC2CFE">
        <w:rPr>
          <w:rFonts w:ascii="彩虹粗仿宋" w:eastAsia="彩虹粗仿宋" w:hAnsi="宋体" w:cs="Arial" w:hint="eastAsia"/>
          <w:b/>
          <w:sz w:val="44"/>
        </w:rPr>
        <w:t>汽车</w:t>
      </w:r>
      <w:r w:rsidRPr="00DC2CFE">
        <w:rPr>
          <w:rFonts w:ascii="彩虹粗仿宋" w:eastAsia="彩虹粗仿宋" w:hAnsi="宋体" w:cs="Arial" w:hint="eastAsia"/>
          <w:b/>
          <w:sz w:val="44"/>
        </w:rPr>
        <w:t>交易型开放式指数证券投资基金托管协议</w:t>
      </w:r>
    </w:p>
    <w:p w14:paraId="3A780DD2" w14:textId="77777777" w:rsidR="00801022" w:rsidRPr="00DC2CFE" w:rsidRDefault="00801022"/>
    <w:p w14:paraId="2AB6FAA5" w14:textId="77777777" w:rsidR="00801022" w:rsidRPr="00DC2CFE" w:rsidRDefault="00801022"/>
    <w:p w14:paraId="48BA5F1D" w14:textId="77777777" w:rsidR="00801022" w:rsidRPr="00DC2CFE" w:rsidRDefault="00801022"/>
    <w:p w14:paraId="30DFA6D7" w14:textId="77777777" w:rsidR="00801022" w:rsidRPr="00DC2CFE" w:rsidRDefault="00801022"/>
    <w:p w14:paraId="0F104EA4" w14:textId="77777777" w:rsidR="00801022" w:rsidRPr="00DC2CFE" w:rsidRDefault="00801022"/>
    <w:p w14:paraId="7FA59675" w14:textId="77777777" w:rsidR="00801022" w:rsidRPr="00DC2CFE" w:rsidRDefault="00801022"/>
    <w:p w14:paraId="0E89FF24" w14:textId="77777777" w:rsidR="00801022" w:rsidRPr="00DC2CFE" w:rsidRDefault="00801022"/>
    <w:p w14:paraId="5F0DCCA3" w14:textId="77777777" w:rsidR="00801022" w:rsidRPr="00DC2CFE" w:rsidRDefault="00801022"/>
    <w:p w14:paraId="2F706AC6" w14:textId="77777777" w:rsidR="00801022" w:rsidRPr="00DC2CFE" w:rsidRDefault="00801022"/>
    <w:p w14:paraId="06BCF471" w14:textId="77777777" w:rsidR="00801022" w:rsidRPr="00DC2CFE" w:rsidRDefault="00901C9E">
      <w:pPr>
        <w:rPr>
          <w:rFonts w:ascii="彩虹粗仿宋" w:eastAsia="彩虹粗仿宋" w:hAnsi="宋体" w:cs="Arial"/>
          <w:b/>
          <w:bCs/>
          <w:sz w:val="28"/>
        </w:rPr>
      </w:pPr>
      <w:r w:rsidRPr="00DC2CFE">
        <w:rPr>
          <w:rFonts w:ascii="彩虹粗仿宋" w:eastAsia="彩虹粗仿宋" w:hAnsi="宋体" w:cs="Arial" w:hint="eastAsia"/>
          <w:sz w:val="24"/>
        </w:rPr>
        <w:t xml:space="preserve">                 </w:t>
      </w:r>
      <w:r w:rsidRPr="00DC2CFE">
        <w:rPr>
          <w:rFonts w:ascii="彩虹粗仿宋" w:eastAsia="彩虹粗仿宋" w:hAnsi="宋体" w:cs="Arial" w:hint="eastAsia"/>
          <w:b/>
          <w:bCs/>
          <w:sz w:val="28"/>
        </w:rPr>
        <w:t>基金管理人：南方基金管理股份有限公司</w:t>
      </w:r>
    </w:p>
    <w:p w14:paraId="19FA439B" w14:textId="77777777" w:rsidR="00801022" w:rsidRPr="00DC2CFE" w:rsidRDefault="00901C9E">
      <w:pPr>
        <w:rPr>
          <w:rFonts w:ascii="彩虹粗仿宋" w:eastAsia="彩虹粗仿宋" w:hAnsi="宋体" w:cs="Arial"/>
          <w:b/>
          <w:bCs/>
          <w:sz w:val="28"/>
        </w:rPr>
      </w:pPr>
      <w:r w:rsidRPr="00DC2CFE">
        <w:rPr>
          <w:rFonts w:ascii="彩虹粗仿宋" w:eastAsia="彩虹粗仿宋" w:hAnsi="宋体" w:cs="Arial" w:hint="eastAsia"/>
          <w:sz w:val="24"/>
        </w:rPr>
        <w:t xml:space="preserve">                 </w:t>
      </w:r>
      <w:r w:rsidRPr="00DC2CFE">
        <w:rPr>
          <w:rFonts w:ascii="彩虹粗仿宋" w:eastAsia="彩虹粗仿宋" w:hAnsi="宋体" w:cs="Arial" w:hint="eastAsia"/>
          <w:b/>
          <w:bCs/>
          <w:sz w:val="28"/>
        </w:rPr>
        <w:t>基金托管人：中国建设银行股份有限公司</w:t>
      </w:r>
    </w:p>
    <w:p w14:paraId="31005FC2" w14:textId="77777777" w:rsidR="00801022" w:rsidRPr="00DC2CFE" w:rsidRDefault="00801022">
      <w:pPr>
        <w:rPr>
          <w:rFonts w:ascii="彩虹粗仿宋" w:eastAsia="彩虹粗仿宋" w:hAnsi="宋体" w:cs="Arial"/>
          <w:b/>
          <w:bCs/>
          <w:sz w:val="28"/>
        </w:rPr>
      </w:pPr>
    </w:p>
    <w:p w14:paraId="76667622" w14:textId="77777777" w:rsidR="00801022" w:rsidRPr="00DC2CFE" w:rsidRDefault="00801022">
      <w:pPr>
        <w:rPr>
          <w:rFonts w:ascii="彩虹粗仿宋" w:eastAsia="彩虹粗仿宋" w:hAnsi="宋体" w:cs="Arial"/>
          <w:b/>
          <w:bCs/>
          <w:sz w:val="28"/>
        </w:rPr>
      </w:pPr>
    </w:p>
    <w:p w14:paraId="41E76499" w14:textId="77777777" w:rsidR="00801022" w:rsidRPr="00DC2CFE" w:rsidRDefault="00801022" w:rsidP="001802E9">
      <w:pPr>
        <w:jc w:val="center"/>
        <w:rPr>
          <w:rFonts w:ascii="彩虹粗仿宋" w:eastAsia="彩虹粗仿宋" w:hAnsi="宋体" w:cs="Arial"/>
          <w:sz w:val="24"/>
        </w:rPr>
      </w:pPr>
    </w:p>
    <w:p w14:paraId="650B1281" w14:textId="77777777" w:rsidR="00801022" w:rsidRPr="00DC2CFE" w:rsidRDefault="00801022">
      <w:pPr>
        <w:rPr>
          <w:rFonts w:ascii="彩虹粗仿宋" w:eastAsia="彩虹粗仿宋" w:hAnsi="宋体" w:cs="Arial"/>
          <w:sz w:val="24"/>
        </w:rPr>
      </w:pPr>
    </w:p>
    <w:p w14:paraId="74D1BF4B" w14:textId="77777777" w:rsidR="00801022" w:rsidRPr="00DC2CFE" w:rsidRDefault="00801022">
      <w:pPr>
        <w:rPr>
          <w:rFonts w:ascii="彩虹粗仿宋" w:eastAsia="彩虹粗仿宋" w:hAnsi="宋体" w:cs="Arial"/>
          <w:sz w:val="24"/>
        </w:rPr>
      </w:pPr>
    </w:p>
    <w:p w14:paraId="452FC8B3" w14:textId="77777777" w:rsidR="00801022" w:rsidRPr="00DC2CFE" w:rsidRDefault="00801022">
      <w:pPr>
        <w:rPr>
          <w:rFonts w:ascii="彩虹粗仿宋" w:eastAsia="彩虹粗仿宋" w:hAnsi="宋体" w:cs="Arial"/>
          <w:sz w:val="24"/>
        </w:rPr>
      </w:pPr>
    </w:p>
    <w:p w14:paraId="4A2F36DA" w14:textId="77777777" w:rsidR="00801022" w:rsidRPr="00DC2CFE" w:rsidRDefault="00801022">
      <w:pPr>
        <w:adjustRightInd w:val="0"/>
        <w:snapToGrid w:val="0"/>
        <w:jc w:val="center"/>
        <w:rPr>
          <w:rFonts w:ascii="彩虹粗仿宋" w:eastAsia="彩虹粗仿宋" w:hAnsi="宋体" w:cs="Arial"/>
          <w:bCs/>
          <w:sz w:val="24"/>
        </w:rPr>
        <w:sectPr w:rsidR="00801022" w:rsidRPr="00DC2CFE">
          <w:footerReference w:type="even" r:id="rId7"/>
          <w:footerReference w:type="default" r:id="rId8"/>
          <w:pgSz w:w="11906" w:h="16838"/>
          <w:pgMar w:top="1418" w:right="1701" w:bottom="1418" w:left="1701" w:header="851" w:footer="992" w:gutter="0"/>
          <w:cols w:space="425"/>
          <w:docGrid w:type="lines" w:linePitch="312"/>
        </w:sectPr>
      </w:pPr>
    </w:p>
    <w:p w14:paraId="10581FBE" w14:textId="77777777" w:rsidR="00801022" w:rsidRPr="00DC2CFE" w:rsidRDefault="00901C9E">
      <w:pPr>
        <w:jc w:val="center"/>
        <w:rPr>
          <w:rFonts w:ascii="彩虹粗仿宋" w:eastAsia="彩虹粗仿宋"/>
          <w:b/>
          <w:bCs/>
          <w:sz w:val="30"/>
        </w:rPr>
      </w:pPr>
      <w:r w:rsidRPr="00DC2CFE">
        <w:rPr>
          <w:rFonts w:ascii="彩虹粗仿宋" w:eastAsia="彩虹粗仿宋" w:hint="eastAsia"/>
          <w:b/>
          <w:bCs/>
          <w:sz w:val="30"/>
        </w:rPr>
        <w:lastRenderedPageBreak/>
        <w:t>目    录</w:t>
      </w:r>
    </w:p>
    <w:p w14:paraId="3E9229DB" w14:textId="602D58F2" w:rsidR="00801022" w:rsidRPr="00DC2CFE" w:rsidRDefault="00901C9E">
      <w:pPr>
        <w:pStyle w:val="21"/>
        <w:tabs>
          <w:tab w:val="right" w:leader="dot" w:pos="8494"/>
        </w:tabs>
        <w:spacing w:line="180" w:lineRule="auto"/>
        <w:rPr>
          <w:rFonts w:ascii="彩虹粗仿宋" w:eastAsia="彩虹粗仿宋" w:hAnsi="宋体"/>
          <w:noProof/>
          <w:sz w:val="28"/>
        </w:rPr>
      </w:pPr>
      <w:r w:rsidRPr="00DC2CFE">
        <w:rPr>
          <w:rFonts w:ascii="彩虹粗仿宋" w:eastAsia="彩虹粗仿宋" w:hAnsi="宋体" w:hint="eastAsia"/>
          <w:sz w:val="28"/>
        </w:rPr>
        <w:fldChar w:fldCharType="begin"/>
      </w:r>
      <w:r w:rsidRPr="00DC2CFE">
        <w:rPr>
          <w:rFonts w:ascii="彩虹粗仿宋" w:eastAsia="彩虹粗仿宋" w:hAnsi="宋体" w:hint="eastAsia"/>
          <w:sz w:val="28"/>
        </w:rPr>
        <w:instrText xml:space="preserve"> TOC \o "1-2" \h \z </w:instrText>
      </w:r>
      <w:r w:rsidRPr="00DC2CFE">
        <w:rPr>
          <w:rFonts w:ascii="彩虹粗仿宋" w:eastAsia="彩虹粗仿宋" w:hAnsi="宋体" w:hint="eastAsia"/>
          <w:sz w:val="28"/>
        </w:rPr>
        <w:fldChar w:fldCharType="separate"/>
      </w:r>
      <w:hyperlink w:anchor="_Toc124325885" w:history="1">
        <w:r w:rsidRPr="00DC2CFE">
          <w:rPr>
            <w:rStyle w:val="af2"/>
            <w:rFonts w:ascii="彩虹粗仿宋" w:eastAsia="彩虹粗仿宋" w:hAnsi="宋体" w:hint="eastAsia"/>
            <w:noProof/>
            <w:color w:val="auto"/>
            <w:sz w:val="28"/>
            <w:szCs w:val="32"/>
            <w:u w:val="none"/>
          </w:rPr>
          <w:t>一、基金托管协议当事人</w:t>
        </w:r>
        <w:r w:rsidRPr="00DC2CFE">
          <w:rPr>
            <w:rFonts w:ascii="彩虹粗仿宋" w:eastAsia="彩虹粗仿宋" w:hAnsi="宋体" w:hint="eastAsia"/>
            <w:noProof/>
            <w:sz w:val="28"/>
          </w:rPr>
          <w:tab/>
        </w:r>
        <w:r w:rsidRPr="00DC2CFE">
          <w:rPr>
            <w:rFonts w:ascii="彩虹粗仿宋" w:eastAsia="彩虹粗仿宋" w:hAnsi="宋体" w:hint="eastAsia"/>
            <w:noProof/>
            <w:sz w:val="28"/>
          </w:rPr>
          <w:fldChar w:fldCharType="begin"/>
        </w:r>
        <w:r w:rsidRPr="00DC2CFE">
          <w:rPr>
            <w:rFonts w:ascii="彩虹粗仿宋" w:eastAsia="彩虹粗仿宋" w:hAnsi="宋体" w:hint="eastAsia"/>
            <w:noProof/>
            <w:sz w:val="28"/>
          </w:rPr>
          <w:instrText xml:space="preserve"> PAGEREF _Toc124325885 \h </w:instrText>
        </w:r>
        <w:r w:rsidRPr="00DC2CFE">
          <w:rPr>
            <w:rFonts w:ascii="彩虹粗仿宋" w:eastAsia="彩虹粗仿宋" w:hAnsi="宋体" w:hint="eastAsia"/>
            <w:noProof/>
            <w:sz w:val="28"/>
          </w:rPr>
        </w:r>
        <w:r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3</w:t>
        </w:r>
        <w:r w:rsidRPr="00DC2CFE">
          <w:rPr>
            <w:rFonts w:ascii="彩虹粗仿宋" w:eastAsia="彩虹粗仿宋" w:hAnsi="宋体" w:hint="eastAsia"/>
            <w:noProof/>
            <w:sz w:val="28"/>
          </w:rPr>
          <w:fldChar w:fldCharType="end"/>
        </w:r>
      </w:hyperlink>
    </w:p>
    <w:p w14:paraId="085C83D0" w14:textId="414970F0"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86" w:history="1">
        <w:r w:rsidR="00901C9E" w:rsidRPr="00DC2CFE">
          <w:rPr>
            <w:rStyle w:val="af2"/>
            <w:rFonts w:ascii="彩虹粗仿宋" w:eastAsia="彩虹粗仿宋" w:hAnsi="宋体" w:hint="eastAsia"/>
            <w:noProof/>
            <w:color w:val="auto"/>
            <w:sz w:val="28"/>
            <w:szCs w:val="32"/>
            <w:u w:val="none"/>
          </w:rPr>
          <w:t>二、基金托管协议的依据、目的和原则</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_Toc124325886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4</w:t>
        </w:r>
        <w:r w:rsidR="00901C9E" w:rsidRPr="00DC2CFE">
          <w:rPr>
            <w:rFonts w:ascii="彩虹粗仿宋" w:eastAsia="彩虹粗仿宋" w:hAnsi="宋体" w:hint="eastAsia"/>
            <w:noProof/>
            <w:sz w:val="28"/>
          </w:rPr>
          <w:fldChar w:fldCharType="end"/>
        </w:r>
      </w:hyperlink>
    </w:p>
    <w:p w14:paraId="60398074" w14:textId="3E8B01B0"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87" w:history="1">
        <w:r w:rsidR="00901C9E" w:rsidRPr="00DC2CFE">
          <w:rPr>
            <w:rStyle w:val="af2"/>
            <w:rFonts w:ascii="彩虹粗仿宋" w:eastAsia="彩虹粗仿宋" w:hAnsi="宋体" w:hint="eastAsia"/>
            <w:noProof/>
            <w:color w:val="auto"/>
            <w:sz w:val="28"/>
            <w:szCs w:val="32"/>
            <w:u w:val="none"/>
          </w:rPr>
          <w:t>三、基金托管人对基金管理人的业务监督和核查</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_Toc124325887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5</w:t>
        </w:r>
        <w:r w:rsidR="00901C9E" w:rsidRPr="00DC2CFE">
          <w:rPr>
            <w:rFonts w:ascii="彩虹粗仿宋" w:eastAsia="彩虹粗仿宋" w:hAnsi="宋体" w:hint="eastAsia"/>
            <w:noProof/>
            <w:sz w:val="28"/>
          </w:rPr>
          <w:fldChar w:fldCharType="end"/>
        </w:r>
      </w:hyperlink>
    </w:p>
    <w:p w14:paraId="1901BD55" w14:textId="086D7CFE"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88" w:history="1">
        <w:r w:rsidR="00901C9E" w:rsidRPr="00DC2CFE">
          <w:rPr>
            <w:rStyle w:val="af2"/>
            <w:rFonts w:ascii="彩虹粗仿宋" w:eastAsia="彩虹粗仿宋" w:hAnsi="宋体" w:hint="eastAsia"/>
            <w:noProof/>
            <w:color w:val="auto"/>
            <w:sz w:val="28"/>
            <w:szCs w:val="32"/>
            <w:u w:val="none"/>
          </w:rPr>
          <w:t>四、基金管理人对基金托管人的业务核查</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_Toc124325888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11</w:t>
        </w:r>
        <w:r w:rsidR="00901C9E" w:rsidRPr="00DC2CFE">
          <w:rPr>
            <w:rFonts w:ascii="彩虹粗仿宋" w:eastAsia="彩虹粗仿宋" w:hAnsi="宋体" w:hint="eastAsia"/>
            <w:noProof/>
            <w:sz w:val="28"/>
          </w:rPr>
          <w:fldChar w:fldCharType="end"/>
        </w:r>
      </w:hyperlink>
    </w:p>
    <w:p w14:paraId="72C91B86" w14:textId="2F02B0F4"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89" w:history="1">
        <w:r w:rsidR="00901C9E" w:rsidRPr="00DC2CFE">
          <w:rPr>
            <w:rStyle w:val="af2"/>
            <w:rFonts w:ascii="彩虹粗仿宋" w:eastAsia="彩虹粗仿宋" w:hAnsi="宋体" w:hint="eastAsia"/>
            <w:noProof/>
            <w:color w:val="auto"/>
            <w:sz w:val="28"/>
            <w:szCs w:val="32"/>
            <w:u w:val="none"/>
          </w:rPr>
          <w:t>五、基金财产的保管</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_Toc124325889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11</w:t>
        </w:r>
        <w:r w:rsidR="00901C9E" w:rsidRPr="00DC2CFE">
          <w:rPr>
            <w:rFonts w:ascii="彩虹粗仿宋" w:eastAsia="彩虹粗仿宋" w:hAnsi="宋体" w:hint="eastAsia"/>
            <w:noProof/>
            <w:sz w:val="28"/>
          </w:rPr>
          <w:fldChar w:fldCharType="end"/>
        </w:r>
      </w:hyperlink>
    </w:p>
    <w:p w14:paraId="2831E5FB" w14:textId="6B60C063"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90" w:history="1">
        <w:r w:rsidR="00901C9E" w:rsidRPr="00DC2CFE">
          <w:rPr>
            <w:rStyle w:val="af2"/>
            <w:rFonts w:ascii="彩虹粗仿宋" w:eastAsia="彩虹粗仿宋" w:hAnsi="宋体" w:hint="eastAsia"/>
            <w:noProof/>
            <w:color w:val="auto"/>
            <w:sz w:val="28"/>
            <w:szCs w:val="32"/>
            <w:u w:val="none"/>
          </w:rPr>
          <w:t>六、指令的发送、确认及执行</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_Toc124325890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15</w:t>
        </w:r>
        <w:r w:rsidR="00901C9E" w:rsidRPr="00DC2CFE">
          <w:rPr>
            <w:rFonts w:ascii="彩虹粗仿宋" w:eastAsia="彩虹粗仿宋" w:hAnsi="宋体" w:hint="eastAsia"/>
            <w:noProof/>
            <w:sz w:val="28"/>
          </w:rPr>
          <w:fldChar w:fldCharType="end"/>
        </w:r>
      </w:hyperlink>
    </w:p>
    <w:p w14:paraId="1D50A33B" w14:textId="79C184EE"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91" w:history="1">
        <w:r w:rsidR="00901C9E" w:rsidRPr="00DC2CFE">
          <w:rPr>
            <w:rStyle w:val="af2"/>
            <w:rFonts w:ascii="彩虹粗仿宋" w:eastAsia="彩虹粗仿宋" w:hAnsi="宋体" w:hint="eastAsia"/>
            <w:noProof/>
            <w:color w:val="auto"/>
            <w:sz w:val="28"/>
            <w:szCs w:val="32"/>
            <w:u w:val="none"/>
          </w:rPr>
          <w:t>七、交易及清算交收安排</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_Toc124325891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17</w:t>
        </w:r>
        <w:r w:rsidR="00901C9E" w:rsidRPr="00DC2CFE">
          <w:rPr>
            <w:rFonts w:ascii="彩虹粗仿宋" w:eastAsia="彩虹粗仿宋" w:hAnsi="宋体" w:hint="eastAsia"/>
            <w:noProof/>
            <w:sz w:val="28"/>
          </w:rPr>
          <w:fldChar w:fldCharType="end"/>
        </w:r>
      </w:hyperlink>
    </w:p>
    <w:p w14:paraId="3992C821" w14:textId="10159F1E"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92" w:history="1">
        <w:r w:rsidR="00901C9E" w:rsidRPr="00DC2CFE">
          <w:rPr>
            <w:rStyle w:val="af2"/>
            <w:rFonts w:ascii="彩虹粗仿宋" w:eastAsia="彩虹粗仿宋" w:hAnsi="宋体" w:hint="eastAsia"/>
            <w:noProof/>
            <w:color w:val="auto"/>
            <w:sz w:val="28"/>
            <w:szCs w:val="32"/>
            <w:u w:val="none"/>
          </w:rPr>
          <w:t>八、基金资产净值计算和会计核算</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_Toc124325892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20</w:t>
        </w:r>
        <w:r w:rsidR="00901C9E" w:rsidRPr="00DC2CFE">
          <w:rPr>
            <w:rFonts w:ascii="彩虹粗仿宋" w:eastAsia="彩虹粗仿宋" w:hAnsi="宋体" w:hint="eastAsia"/>
            <w:noProof/>
            <w:sz w:val="28"/>
          </w:rPr>
          <w:fldChar w:fldCharType="end"/>
        </w:r>
      </w:hyperlink>
    </w:p>
    <w:p w14:paraId="4F146E95" w14:textId="2885F0BB"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93" w:history="1">
        <w:r w:rsidR="00901C9E" w:rsidRPr="00DC2CFE">
          <w:rPr>
            <w:rStyle w:val="af2"/>
            <w:rFonts w:ascii="彩虹粗仿宋" w:eastAsia="彩虹粗仿宋" w:hAnsi="宋体" w:hint="eastAsia"/>
            <w:noProof/>
            <w:color w:val="auto"/>
            <w:sz w:val="28"/>
            <w:szCs w:val="32"/>
            <w:u w:val="none"/>
          </w:rPr>
          <w:t>九、基金收益分配</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_Toc124325893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25</w:t>
        </w:r>
        <w:r w:rsidR="00901C9E" w:rsidRPr="00DC2CFE">
          <w:rPr>
            <w:rFonts w:ascii="彩虹粗仿宋" w:eastAsia="彩虹粗仿宋" w:hAnsi="宋体" w:hint="eastAsia"/>
            <w:noProof/>
            <w:sz w:val="28"/>
          </w:rPr>
          <w:fldChar w:fldCharType="end"/>
        </w:r>
      </w:hyperlink>
    </w:p>
    <w:p w14:paraId="5DE326BD" w14:textId="3570FD91"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94" w:history="1">
        <w:r w:rsidR="00901C9E" w:rsidRPr="00DC2CFE">
          <w:rPr>
            <w:rStyle w:val="af2"/>
            <w:rFonts w:ascii="彩虹粗仿宋" w:eastAsia="彩虹粗仿宋" w:hAnsi="宋体" w:hint="eastAsia"/>
            <w:noProof/>
            <w:color w:val="auto"/>
            <w:sz w:val="28"/>
            <w:szCs w:val="32"/>
            <w:u w:val="none"/>
          </w:rPr>
          <w:t>十、基金信息披露</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_Toc124325894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26</w:t>
        </w:r>
        <w:r w:rsidR="00901C9E" w:rsidRPr="00DC2CFE">
          <w:rPr>
            <w:rFonts w:ascii="彩虹粗仿宋" w:eastAsia="彩虹粗仿宋" w:hAnsi="宋体" w:hint="eastAsia"/>
            <w:noProof/>
            <w:sz w:val="28"/>
          </w:rPr>
          <w:fldChar w:fldCharType="end"/>
        </w:r>
      </w:hyperlink>
    </w:p>
    <w:p w14:paraId="6E520DFA" w14:textId="4ABC7007"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95" w:history="1">
        <w:r w:rsidR="00901C9E" w:rsidRPr="00DC2CFE">
          <w:rPr>
            <w:rStyle w:val="af2"/>
            <w:rFonts w:ascii="彩虹粗仿宋" w:eastAsia="彩虹粗仿宋" w:hAnsi="宋体" w:hint="eastAsia"/>
            <w:noProof/>
            <w:color w:val="auto"/>
            <w:sz w:val="28"/>
            <w:szCs w:val="32"/>
            <w:u w:val="none"/>
          </w:rPr>
          <w:t>十一、基金费用</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_Toc124325895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28</w:t>
        </w:r>
        <w:r w:rsidR="00901C9E" w:rsidRPr="00DC2CFE">
          <w:rPr>
            <w:rFonts w:ascii="彩虹粗仿宋" w:eastAsia="彩虹粗仿宋" w:hAnsi="宋体" w:hint="eastAsia"/>
            <w:noProof/>
            <w:sz w:val="28"/>
          </w:rPr>
          <w:fldChar w:fldCharType="end"/>
        </w:r>
      </w:hyperlink>
    </w:p>
    <w:p w14:paraId="5CEF308C" w14:textId="3A2299E8"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96" w:history="1">
        <w:r w:rsidR="00901C9E" w:rsidRPr="00DC2CFE">
          <w:rPr>
            <w:rStyle w:val="af2"/>
            <w:rFonts w:ascii="彩虹粗仿宋" w:eastAsia="彩虹粗仿宋" w:hAnsi="宋体" w:hint="eastAsia"/>
            <w:noProof/>
            <w:color w:val="auto"/>
            <w:sz w:val="28"/>
            <w:szCs w:val="32"/>
            <w:u w:val="none"/>
          </w:rPr>
          <w:t>十二、基金份额持有人名册的保管</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_Toc124325896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29</w:t>
        </w:r>
        <w:r w:rsidR="00901C9E" w:rsidRPr="00DC2CFE">
          <w:rPr>
            <w:rFonts w:ascii="彩虹粗仿宋" w:eastAsia="彩虹粗仿宋" w:hAnsi="宋体" w:hint="eastAsia"/>
            <w:noProof/>
            <w:sz w:val="28"/>
          </w:rPr>
          <w:fldChar w:fldCharType="end"/>
        </w:r>
      </w:hyperlink>
    </w:p>
    <w:p w14:paraId="5F264718" w14:textId="5C771932"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97" w:history="1">
        <w:r w:rsidR="00901C9E" w:rsidRPr="00DC2CFE">
          <w:rPr>
            <w:rStyle w:val="af2"/>
            <w:rFonts w:ascii="彩虹粗仿宋" w:eastAsia="彩虹粗仿宋" w:hAnsi="宋体" w:hint="eastAsia"/>
            <w:noProof/>
            <w:color w:val="auto"/>
            <w:sz w:val="28"/>
            <w:szCs w:val="32"/>
            <w:u w:val="none"/>
          </w:rPr>
          <w:t>十三、基金有关文件档案的保存</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_Toc124325897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30</w:t>
        </w:r>
        <w:r w:rsidR="00901C9E" w:rsidRPr="00DC2CFE">
          <w:rPr>
            <w:rFonts w:ascii="彩虹粗仿宋" w:eastAsia="彩虹粗仿宋" w:hAnsi="宋体" w:hint="eastAsia"/>
            <w:noProof/>
            <w:sz w:val="28"/>
          </w:rPr>
          <w:fldChar w:fldCharType="end"/>
        </w:r>
      </w:hyperlink>
    </w:p>
    <w:p w14:paraId="5A82548F" w14:textId="600E6AAE"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98" w:history="1">
        <w:r w:rsidR="00901C9E" w:rsidRPr="00DC2CFE">
          <w:rPr>
            <w:rStyle w:val="af2"/>
            <w:rFonts w:ascii="彩虹粗仿宋" w:eastAsia="彩虹粗仿宋" w:hAnsi="宋体" w:hint="eastAsia"/>
            <w:noProof/>
            <w:color w:val="auto"/>
            <w:sz w:val="28"/>
            <w:szCs w:val="32"/>
            <w:u w:val="none"/>
          </w:rPr>
          <w:t>十四、基金管理人和基金托管人的更换</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_Toc124325898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30</w:t>
        </w:r>
        <w:r w:rsidR="00901C9E" w:rsidRPr="00DC2CFE">
          <w:rPr>
            <w:rFonts w:ascii="彩虹粗仿宋" w:eastAsia="彩虹粗仿宋" w:hAnsi="宋体" w:hint="eastAsia"/>
            <w:noProof/>
            <w:sz w:val="28"/>
          </w:rPr>
          <w:fldChar w:fldCharType="end"/>
        </w:r>
      </w:hyperlink>
    </w:p>
    <w:p w14:paraId="54F2E0EB" w14:textId="241F750C"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899" w:history="1">
        <w:r w:rsidR="00901C9E" w:rsidRPr="00DC2CFE">
          <w:rPr>
            <w:rStyle w:val="af2"/>
            <w:rFonts w:ascii="彩虹粗仿宋" w:eastAsia="彩虹粗仿宋" w:hAnsi="宋体" w:hint="eastAsia"/>
            <w:noProof/>
            <w:color w:val="auto"/>
            <w:sz w:val="28"/>
            <w:szCs w:val="32"/>
            <w:u w:val="none"/>
          </w:rPr>
          <w:t>十五、禁止行为</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_Toc124325899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32</w:t>
        </w:r>
        <w:r w:rsidR="00901C9E" w:rsidRPr="00DC2CFE">
          <w:rPr>
            <w:rFonts w:ascii="彩虹粗仿宋" w:eastAsia="彩虹粗仿宋" w:hAnsi="宋体" w:hint="eastAsia"/>
            <w:noProof/>
            <w:sz w:val="28"/>
          </w:rPr>
          <w:fldChar w:fldCharType="end"/>
        </w:r>
      </w:hyperlink>
    </w:p>
    <w:p w14:paraId="04AB7197" w14:textId="65DA0D0C"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900" w:history="1">
        <w:r w:rsidR="00901C9E" w:rsidRPr="00DC2CFE">
          <w:rPr>
            <w:rStyle w:val="af2"/>
            <w:rFonts w:ascii="彩虹粗仿宋" w:eastAsia="彩虹粗仿宋" w:hAnsi="宋体" w:hint="eastAsia"/>
            <w:noProof/>
            <w:color w:val="auto"/>
            <w:sz w:val="28"/>
            <w:szCs w:val="32"/>
            <w:u w:val="none"/>
          </w:rPr>
          <w:t>十六、托管协议的变更、终止与基金财产的清算</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_Toc124325900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33</w:t>
        </w:r>
        <w:r w:rsidR="00901C9E" w:rsidRPr="00DC2CFE">
          <w:rPr>
            <w:rFonts w:ascii="彩虹粗仿宋" w:eastAsia="彩虹粗仿宋" w:hAnsi="宋体" w:hint="eastAsia"/>
            <w:noProof/>
            <w:sz w:val="28"/>
          </w:rPr>
          <w:fldChar w:fldCharType="end"/>
        </w:r>
      </w:hyperlink>
    </w:p>
    <w:p w14:paraId="403155A5" w14:textId="79336E55"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901" w:history="1">
        <w:r w:rsidR="00901C9E" w:rsidRPr="00DC2CFE">
          <w:rPr>
            <w:rStyle w:val="af2"/>
            <w:rFonts w:ascii="彩虹粗仿宋" w:eastAsia="彩虹粗仿宋" w:hAnsi="宋体" w:hint="eastAsia"/>
            <w:noProof/>
            <w:color w:val="auto"/>
            <w:sz w:val="28"/>
            <w:szCs w:val="32"/>
            <w:u w:val="none"/>
          </w:rPr>
          <w:t>十七、违约责任</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_Toc124325901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35</w:t>
        </w:r>
        <w:r w:rsidR="00901C9E" w:rsidRPr="00DC2CFE">
          <w:rPr>
            <w:rFonts w:ascii="彩虹粗仿宋" w:eastAsia="彩虹粗仿宋" w:hAnsi="宋体" w:hint="eastAsia"/>
            <w:noProof/>
            <w:sz w:val="28"/>
          </w:rPr>
          <w:fldChar w:fldCharType="end"/>
        </w:r>
      </w:hyperlink>
    </w:p>
    <w:p w14:paraId="3FAF5FBA" w14:textId="451C9F13"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902" w:history="1">
        <w:r w:rsidR="00901C9E" w:rsidRPr="00DC2CFE">
          <w:rPr>
            <w:rStyle w:val="af2"/>
            <w:rFonts w:ascii="彩虹粗仿宋" w:eastAsia="彩虹粗仿宋" w:hAnsi="宋体" w:hint="eastAsia"/>
            <w:noProof/>
            <w:color w:val="auto"/>
            <w:sz w:val="28"/>
            <w:szCs w:val="32"/>
            <w:u w:val="none"/>
          </w:rPr>
          <w:t>十八、争议解决方式</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_Toc124325902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36</w:t>
        </w:r>
        <w:r w:rsidR="00901C9E" w:rsidRPr="00DC2CFE">
          <w:rPr>
            <w:rFonts w:ascii="彩虹粗仿宋" w:eastAsia="彩虹粗仿宋" w:hAnsi="宋体" w:hint="eastAsia"/>
            <w:noProof/>
            <w:sz w:val="28"/>
          </w:rPr>
          <w:fldChar w:fldCharType="end"/>
        </w:r>
      </w:hyperlink>
    </w:p>
    <w:p w14:paraId="45F832AB" w14:textId="760F80D4"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903" w:history="1">
        <w:r w:rsidR="00901C9E" w:rsidRPr="00DC2CFE">
          <w:rPr>
            <w:rStyle w:val="af2"/>
            <w:rFonts w:ascii="彩虹粗仿宋" w:eastAsia="彩虹粗仿宋" w:hAnsi="宋体" w:hint="eastAsia"/>
            <w:noProof/>
            <w:color w:val="auto"/>
            <w:sz w:val="28"/>
            <w:szCs w:val="32"/>
            <w:u w:val="none"/>
          </w:rPr>
          <w:t>十九、托管协议的效力</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_Toc124325903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36</w:t>
        </w:r>
        <w:r w:rsidR="00901C9E" w:rsidRPr="00DC2CFE">
          <w:rPr>
            <w:rFonts w:ascii="彩虹粗仿宋" w:eastAsia="彩虹粗仿宋" w:hAnsi="宋体" w:hint="eastAsia"/>
            <w:noProof/>
            <w:sz w:val="28"/>
          </w:rPr>
          <w:fldChar w:fldCharType="end"/>
        </w:r>
      </w:hyperlink>
    </w:p>
    <w:p w14:paraId="5DBCAAA1" w14:textId="5E3DA5D0"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904" w:history="1">
        <w:r w:rsidR="00901C9E" w:rsidRPr="00DC2CFE">
          <w:rPr>
            <w:rStyle w:val="af2"/>
            <w:rFonts w:ascii="彩虹粗仿宋" w:eastAsia="彩虹粗仿宋" w:hAnsi="宋体" w:hint="eastAsia"/>
            <w:noProof/>
            <w:color w:val="auto"/>
            <w:sz w:val="28"/>
            <w:szCs w:val="32"/>
            <w:u w:val="none"/>
          </w:rPr>
          <w:t>二十、其他事项</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_Toc124325904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36</w:t>
        </w:r>
        <w:r w:rsidR="00901C9E" w:rsidRPr="00DC2CFE">
          <w:rPr>
            <w:rFonts w:ascii="彩虹粗仿宋" w:eastAsia="彩虹粗仿宋" w:hAnsi="宋体" w:hint="eastAsia"/>
            <w:noProof/>
            <w:sz w:val="28"/>
          </w:rPr>
          <w:fldChar w:fldCharType="end"/>
        </w:r>
      </w:hyperlink>
    </w:p>
    <w:p w14:paraId="29EABA88" w14:textId="4BCE388E" w:rsidR="00801022" w:rsidRPr="00DC2CFE" w:rsidRDefault="0052590F">
      <w:pPr>
        <w:pStyle w:val="21"/>
        <w:tabs>
          <w:tab w:val="right" w:leader="dot" w:pos="8494"/>
        </w:tabs>
        <w:spacing w:line="180" w:lineRule="auto"/>
        <w:rPr>
          <w:rFonts w:ascii="彩虹粗仿宋" w:eastAsia="彩虹粗仿宋" w:hAnsi="宋体"/>
          <w:noProof/>
          <w:sz w:val="28"/>
        </w:rPr>
      </w:pPr>
      <w:hyperlink w:anchor="_Toc124325905" w:history="1">
        <w:r w:rsidR="00901C9E" w:rsidRPr="00DC2CFE">
          <w:rPr>
            <w:rStyle w:val="af2"/>
            <w:rFonts w:ascii="彩虹粗仿宋" w:eastAsia="彩虹粗仿宋" w:hAnsi="宋体" w:hint="eastAsia"/>
            <w:noProof/>
            <w:color w:val="auto"/>
            <w:sz w:val="28"/>
            <w:szCs w:val="32"/>
            <w:u w:val="none"/>
          </w:rPr>
          <w:t>二十一、托管协议的签订</w:t>
        </w:r>
        <w:r w:rsidR="00901C9E" w:rsidRPr="00DC2CFE">
          <w:rPr>
            <w:rFonts w:ascii="彩虹粗仿宋" w:eastAsia="彩虹粗仿宋" w:hAnsi="宋体" w:hint="eastAsia"/>
            <w:noProof/>
            <w:sz w:val="28"/>
          </w:rPr>
          <w:tab/>
        </w:r>
        <w:r w:rsidR="00901C9E" w:rsidRPr="00DC2CFE">
          <w:rPr>
            <w:rFonts w:ascii="彩虹粗仿宋" w:eastAsia="彩虹粗仿宋" w:hAnsi="宋体" w:hint="eastAsia"/>
            <w:noProof/>
            <w:sz w:val="28"/>
          </w:rPr>
          <w:fldChar w:fldCharType="begin"/>
        </w:r>
        <w:r w:rsidR="00901C9E" w:rsidRPr="00DC2CFE">
          <w:rPr>
            <w:rFonts w:ascii="彩虹粗仿宋" w:eastAsia="彩虹粗仿宋" w:hAnsi="宋体" w:hint="eastAsia"/>
            <w:noProof/>
            <w:sz w:val="28"/>
          </w:rPr>
          <w:instrText xml:space="preserve"> PAGEREF _Toc124325905 \h </w:instrText>
        </w:r>
        <w:r w:rsidR="00901C9E" w:rsidRPr="00DC2CFE">
          <w:rPr>
            <w:rFonts w:ascii="彩虹粗仿宋" w:eastAsia="彩虹粗仿宋" w:hAnsi="宋体" w:hint="eastAsia"/>
            <w:noProof/>
            <w:sz w:val="28"/>
          </w:rPr>
        </w:r>
        <w:r w:rsidR="00901C9E" w:rsidRPr="00DC2CFE">
          <w:rPr>
            <w:rFonts w:ascii="彩虹粗仿宋" w:eastAsia="彩虹粗仿宋" w:hAnsi="宋体" w:hint="eastAsia"/>
            <w:noProof/>
            <w:sz w:val="28"/>
          </w:rPr>
          <w:fldChar w:fldCharType="separate"/>
        </w:r>
        <w:r w:rsidR="00F04693" w:rsidRPr="00DC2CFE">
          <w:rPr>
            <w:rFonts w:ascii="彩虹粗仿宋" w:eastAsia="彩虹粗仿宋" w:hAnsi="宋体"/>
            <w:noProof/>
            <w:sz w:val="28"/>
          </w:rPr>
          <w:t>37</w:t>
        </w:r>
        <w:r w:rsidR="00901C9E" w:rsidRPr="00DC2CFE">
          <w:rPr>
            <w:rFonts w:ascii="彩虹粗仿宋" w:eastAsia="彩虹粗仿宋" w:hAnsi="宋体" w:hint="eastAsia"/>
            <w:noProof/>
            <w:sz w:val="28"/>
          </w:rPr>
          <w:fldChar w:fldCharType="end"/>
        </w:r>
      </w:hyperlink>
    </w:p>
    <w:p w14:paraId="2D02B74B" w14:textId="77777777" w:rsidR="00801022" w:rsidRPr="00DC2CFE" w:rsidRDefault="00901C9E">
      <w:pPr>
        <w:rPr>
          <w:rFonts w:ascii="彩虹粗仿宋" w:eastAsia="彩虹粗仿宋"/>
          <w:sz w:val="24"/>
        </w:rPr>
      </w:pPr>
      <w:r w:rsidRPr="00DC2CFE">
        <w:rPr>
          <w:rFonts w:ascii="彩虹粗仿宋" w:eastAsia="彩虹粗仿宋" w:hAnsi="宋体" w:hint="eastAsia"/>
          <w:sz w:val="28"/>
        </w:rPr>
        <w:lastRenderedPageBreak/>
        <w:fldChar w:fldCharType="end"/>
      </w:r>
    </w:p>
    <w:p w14:paraId="5C3E8173" w14:textId="30BFF5F6" w:rsidR="00801022" w:rsidRPr="00DC2CFE" w:rsidRDefault="00901C9E">
      <w:pPr>
        <w:widowControl/>
        <w:adjustRightInd w:val="0"/>
        <w:snapToGrid w:val="0"/>
        <w:ind w:firstLineChars="200" w:firstLine="480"/>
        <w:rPr>
          <w:rFonts w:ascii="彩虹粗仿宋" w:eastAsia="彩虹粗仿宋" w:hAnsi="宋体" w:cs="Arial"/>
          <w:kern w:val="0"/>
          <w:sz w:val="24"/>
        </w:rPr>
      </w:pPr>
      <w:r w:rsidRPr="00DC2CFE">
        <w:rPr>
          <w:rFonts w:ascii="彩虹粗仿宋" w:eastAsia="彩虹粗仿宋" w:hAnsi="宋体" w:cs="Arial" w:hint="eastAsia"/>
          <w:kern w:val="0"/>
          <w:sz w:val="24"/>
        </w:rPr>
        <w:t>鉴于</w:t>
      </w:r>
      <w:r w:rsidRPr="00DC2CFE">
        <w:rPr>
          <w:rFonts w:ascii="彩虹粗仿宋" w:eastAsia="彩虹粗仿宋" w:hAnsi="宋体" w:cs="Arial" w:hint="eastAsia"/>
          <w:sz w:val="24"/>
        </w:rPr>
        <w:t>南方基金管理股份有限公司</w:t>
      </w:r>
      <w:r w:rsidRPr="00DC2CFE">
        <w:rPr>
          <w:rFonts w:ascii="彩虹粗仿宋" w:eastAsia="彩虹粗仿宋" w:hAnsi="宋体" w:cs="Arial" w:hint="eastAsia"/>
          <w:kern w:val="0"/>
          <w:sz w:val="24"/>
        </w:rPr>
        <w:t>系一家依照中国法律合法成立并有效存续的股份有限公司，按照相关法律法规的规定具备担任基金管理人的资格和能力，拟募集</w:t>
      </w:r>
      <w:r w:rsidR="00420E0A" w:rsidRPr="00DC2CFE">
        <w:rPr>
          <w:rFonts w:ascii="彩虹粗仿宋" w:eastAsia="彩虹粗仿宋" w:hAnsi="宋体" w:cs="Arial" w:hint="eastAsia"/>
          <w:kern w:val="0"/>
          <w:sz w:val="24"/>
        </w:rPr>
        <w:t>注册</w:t>
      </w:r>
      <w:r w:rsidRPr="00DC2CFE">
        <w:rPr>
          <w:rFonts w:ascii="彩虹粗仿宋" w:eastAsia="彩虹粗仿宋" w:hAnsi="宋体" w:cs="Arial" w:hint="eastAsia"/>
          <w:sz w:val="24"/>
        </w:rPr>
        <w:t>南方</w:t>
      </w:r>
      <w:proofErr w:type="gramStart"/>
      <w:r w:rsidR="00BC0EF7" w:rsidRPr="00DC2CFE">
        <w:rPr>
          <w:rFonts w:ascii="彩虹粗仿宋" w:eastAsia="彩虹粗仿宋" w:hAnsi="宋体" w:cs="Arial" w:hint="eastAsia"/>
          <w:sz w:val="24"/>
        </w:rPr>
        <w:t>中证全指</w:t>
      </w:r>
      <w:proofErr w:type="gramEnd"/>
      <w:r w:rsidR="00BC0EF7" w:rsidRPr="00DC2CFE">
        <w:rPr>
          <w:rFonts w:ascii="彩虹粗仿宋" w:eastAsia="彩虹粗仿宋" w:hAnsi="宋体" w:cs="Arial" w:hint="eastAsia"/>
          <w:sz w:val="24"/>
        </w:rPr>
        <w:t>汽车</w:t>
      </w:r>
      <w:r w:rsidRPr="00DC2CFE">
        <w:rPr>
          <w:rFonts w:ascii="彩虹粗仿宋" w:eastAsia="彩虹粗仿宋" w:hAnsi="宋体" w:cs="Arial" w:hint="eastAsia"/>
          <w:sz w:val="24"/>
        </w:rPr>
        <w:t>交易型开放式指数证券投资基金</w:t>
      </w:r>
      <w:r w:rsidRPr="00DC2CFE">
        <w:rPr>
          <w:rFonts w:ascii="彩虹粗仿宋" w:eastAsia="彩虹粗仿宋" w:hAnsi="宋体" w:cs="Arial" w:hint="eastAsia"/>
          <w:kern w:val="0"/>
          <w:sz w:val="24"/>
        </w:rPr>
        <w:t>；</w:t>
      </w:r>
    </w:p>
    <w:p w14:paraId="64F9045F" w14:textId="77777777" w:rsidR="00801022" w:rsidRPr="00DC2CFE" w:rsidRDefault="00901C9E">
      <w:pPr>
        <w:widowControl/>
        <w:adjustRightInd w:val="0"/>
        <w:snapToGrid w:val="0"/>
        <w:ind w:firstLineChars="200" w:firstLine="480"/>
        <w:rPr>
          <w:rFonts w:ascii="彩虹粗仿宋" w:eastAsia="彩虹粗仿宋" w:hAnsi="宋体" w:cs="Arial"/>
          <w:kern w:val="0"/>
          <w:sz w:val="24"/>
        </w:rPr>
      </w:pPr>
      <w:r w:rsidRPr="00DC2CFE">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4029AA6C" w14:textId="248AF616" w:rsidR="00801022" w:rsidRPr="00DC2CFE" w:rsidRDefault="00901C9E">
      <w:pPr>
        <w:widowControl/>
        <w:adjustRightInd w:val="0"/>
        <w:snapToGrid w:val="0"/>
        <w:ind w:firstLineChars="200" w:firstLine="480"/>
        <w:rPr>
          <w:rFonts w:ascii="彩虹粗仿宋" w:eastAsia="彩虹粗仿宋" w:hAnsi="宋体" w:cs="Arial"/>
          <w:kern w:val="0"/>
          <w:sz w:val="24"/>
        </w:rPr>
      </w:pPr>
      <w:r w:rsidRPr="00DC2CFE">
        <w:rPr>
          <w:rFonts w:ascii="彩虹粗仿宋" w:eastAsia="彩虹粗仿宋" w:hAnsi="宋体" w:cs="Arial" w:hint="eastAsia"/>
          <w:kern w:val="0"/>
          <w:sz w:val="24"/>
        </w:rPr>
        <w:t>鉴于</w:t>
      </w:r>
      <w:r w:rsidRPr="00DC2CFE">
        <w:rPr>
          <w:rFonts w:ascii="彩虹粗仿宋" w:eastAsia="彩虹粗仿宋" w:hAnsi="宋体" w:cs="Arial" w:hint="eastAsia"/>
          <w:sz w:val="24"/>
        </w:rPr>
        <w:t>南方基金管理股份有限公司</w:t>
      </w:r>
      <w:r w:rsidRPr="00DC2CFE">
        <w:rPr>
          <w:rFonts w:ascii="彩虹粗仿宋" w:eastAsia="彩虹粗仿宋" w:hAnsi="宋体" w:cs="Arial" w:hint="eastAsia"/>
          <w:kern w:val="0"/>
          <w:sz w:val="24"/>
        </w:rPr>
        <w:t>拟担任</w:t>
      </w:r>
      <w:r w:rsidRPr="00DC2CFE">
        <w:rPr>
          <w:rFonts w:ascii="彩虹粗仿宋" w:eastAsia="彩虹粗仿宋" w:hAnsi="宋体" w:cs="Arial" w:hint="eastAsia"/>
          <w:sz w:val="24"/>
        </w:rPr>
        <w:t>南方</w:t>
      </w:r>
      <w:proofErr w:type="gramStart"/>
      <w:r w:rsidR="00BC0EF7" w:rsidRPr="00DC2CFE">
        <w:rPr>
          <w:rFonts w:ascii="彩虹粗仿宋" w:eastAsia="彩虹粗仿宋" w:hAnsi="宋体" w:cs="Arial" w:hint="eastAsia"/>
          <w:sz w:val="24"/>
        </w:rPr>
        <w:t>中证全指</w:t>
      </w:r>
      <w:proofErr w:type="gramEnd"/>
      <w:r w:rsidR="00BC0EF7" w:rsidRPr="00DC2CFE">
        <w:rPr>
          <w:rFonts w:ascii="彩虹粗仿宋" w:eastAsia="彩虹粗仿宋" w:hAnsi="宋体" w:cs="Arial" w:hint="eastAsia"/>
          <w:sz w:val="24"/>
        </w:rPr>
        <w:t>汽车</w:t>
      </w:r>
      <w:r w:rsidRPr="00DC2CFE">
        <w:rPr>
          <w:rFonts w:ascii="彩虹粗仿宋" w:eastAsia="彩虹粗仿宋" w:hAnsi="宋体" w:cs="Arial" w:hint="eastAsia"/>
          <w:sz w:val="24"/>
        </w:rPr>
        <w:t>交易型开放式指数证券投资基金</w:t>
      </w:r>
      <w:r w:rsidRPr="00DC2CFE">
        <w:rPr>
          <w:rFonts w:ascii="彩虹粗仿宋" w:eastAsia="彩虹粗仿宋" w:hAnsi="宋体" w:cs="Arial" w:hint="eastAsia"/>
          <w:kern w:val="0"/>
          <w:sz w:val="24"/>
        </w:rPr>
        <w:t>的基金管理人，中国建设银行股份有限公司拟担任</w:t>
      </w:r>
      <w:r w:rsidRPr="00DC2CFE">
        <w:rPr>
          <w:rFonts w:ascii="彩虹粗仿宋" w:eastAsia="彩虹粗仿宋" w:hAnsi="宋体" w:cs="Arial" w:hint="eastAsia"/>
          <w:sz w:val="24"/>
        </w:rPr>
        <w:t>南方</w:t>
      </w:r>
      <w:proofErr w:type="gramStart"/>
      <w:r w:rsidR="00BC0EF7" w:rsidRPr="00DC2CFE">
        <w:rPr>
          <w:rFonts w:ascii="彩虹粗仿宋" w:eastAsia="彩虹粗仿宋" w:hAnsi="宋体" w:cs="Arial" w:hint="eastAsia"/>
          <w:sz w:val="24"/>
        </w:rPr>
        <w:t>中证全指</w:t>
      </w:r>
      <w:proofErr w:type="gramEnd"/>
      <w:r w:rsidR="00BC0EF7" w:rsidRPr="00DC2CFE">
        <w:rPr>
          <w:rFonts w:ascii="彩虹粗仿宋" w:eastAsia="彩虹粗仿宋" w:hAnsi="宋体" w:cs="Arial" w:hint="eastAsia"/>
          <w:sz w:val="24"/>
        </w:rPr>
        <w:t>汽车</w:t>
      </w:r>
      <w:r w:rsidRPr="00DC2CFE">
        <w:rPr>
          <w:rFonts w:ascii="彩虹粗仿宋" w:eastAsia="彩虹粗仿宋" w:hAnsi="宋体" w:cs="Arial" w:hint="eastAsia"/>
          <w:sz w:val="24"/>
        </w:rPr>
        <w:t>交易型开放式指数证券投资基金</w:t>
      </w:r>
      <w:r w:rsidRPr="00DC2CFE">
        <w:rPr>
          <w:rFonts w:ascii="彩虹粗仿宋" w:eastAsia="彩虹粗仿宋" w:hAnsi="宋体" w:cs="Arial" w:hint="eastAsia"/>
          <w:kern w:val="0"/>
          <w:sz w:val="24"/>
        </w:rPr>
        <w:t>的基金托管人；</w:t>
      </w:r>
    </w:p>
    <w:p w14:paraId="197BB905" w14:textId="020F7274" w:rsidR="00801022" w:rsidRPr="00DC2CFE" w:rsidRDefault="00901C9E">
      <w:pPr>
        <w:widowControl/>
        <w:adjustRightInd w:val="0"/>
        <w:snapToGrid w:val="0"/>
        <w:ind w:firstLineChars="200" w:firstLine="480"/>
        <w:rPr>
          <w:rFonts w:ascii="彩虹粗仿宋" w:eastAsia="彩虹粗仿宋" w:hAnsi="宋体" w:cs="Arial"/>
          <w:kern w:val="0"/>
          <w:sz w:val="24"/>
        </w:rPr>
      </w:pPr>
      <w:r w:rsidRPr="00DC2CFE">
        <w:rPr>
          <w:rFonts w:ascii="彩虹粗仿宋" w:eastAsia="彩虹粗仿宋" w:hAnsi="宋体" w:cs="Arial" w:hint="eastAsia"/>
          <w:kern w:val="0"/>
          <w:sz w:val="24"/>
        </w:rPr>
        <w:t>为明确</w:t>
      </w:r>
      <w:r w:rsidRPr="00DC2CFE">
        <w:rPr>
          <w:rFonts w:ascii="彩虹粗仿宋" w:eastAsia="彩虹粗仿宋" w:hAnsi="宋体" w:cs="Arial" w:hint="eastAsia"/>
          <w:sz w:val="24"/>
        </w:rPr>
        <w:t>南方</w:t>
      </w:r>
      <w:proofErr w:type="gramStart"/>
      <w:r w:rsidR="00BC0EF7" w:rsidRPr="00DC2CFE">
        <w:rPr>
          <w:rFonts w:ascii="彩虹粗仿宋" w:eastAsia="彩虹粗仿宋" w:hAnsi="宋体" w:cs="Arial" w:hint="eastAsia"/>
          <w:sz w:val="24"/>
        </w:rPr>
        <w:t>中证全指</w:t>
      </w:r>
      <w:proofErr w:type="gramEnd"/>
      <w:r w:rsidR="00BC0EF7" w:rsidRPr="00DC2CFE">
        <w:rPr>
          <w:rFonts w:ascii="彩虹粗仿宋" w:eastAsia="彩虹粗仿宋" w:hAnsi="宋体" w:cs="Arial" w:hint="eastAsia"/>
          <w:sz w:val="24"/>
        </w:rPr>
        <w:t>汽车</w:t>
      </w:r>
      <w:r w:rsidRPr="00DC2CFE">
        <w:rPr>
          <w:rFonts w:ascii="彩虹粗仿宋" w:eastAsia="彩虹粗仿宋" w:hAnsi="宋体" w:cs="Arial" w:hint="eastAsia"/>
          <w:sz w:val="24"/>
        </w:rPr>
        <w:t>交易型开放式指数证券投资基金（以下简称“基金”或“本基金”）</w:t>
      </w:r>
      <w:r w:rsidRPr="00DC2CFE">
        <w:rPr>
          <w:rFonts w:ascii="彩虹粗仿宋" w:eastAsia="彩虹粗仿宋" w:hAnsi="宋体" w:cs="Arial" w:hint="eastAsia"/>
          <w:kern w:val="0"/>
          <w:sz w:val="24"/>
        </w:rPr>
        <w:t>的基金管理人和基金托管人之间的权利义务关系，特制订本托管协议；</w:t>
      </w:r>
    </w:p>
    <w:p w14:paraId="3A75A8BE" w14:textId="25A6720E" w:rsidR="00801022" w:rsidRPr="00DC2CFE" w:rsidRDefault="00901C9E">
      <w:pPr>
        <w:widowControl/>
        <w:adjustRightInd w:val="0"/>
        <w:snapToGrid w:val="0"/>
        <w:ind w:firstLineChars="200" w:firstLine="480"/>
        <w:rPr>
          <w:rFonts w:ascii="彩虹粗仿宋" w:eastAsia="彩虹粗仿宋" w:hAnsi="宋体" w:cs="Arial"/>
          <w:kern w:val="0"/>
          <w:sz w:val="24"/>
          <w:lang w:val="en-GB"/>
        </w:rPr>
      </w:pPr>
      <w:r w:rsidRPr="00DC2CFE">
        <w:rPr>
          <w:rFonts w:ascii="彩虹粗仿宋" w:eastAsia="彩虹粗仿宋" w:hAnsi="宋体" w:cs="Arial" w:hint="eastAsia"/>
          <w:kern w:val="0"/>
          <w:sz w:val="24"/>
          <w:lang w:val="en-GB"/>
        </w:rPr>
        <w:t>除非另有约定，《</w:t>
      </w:r>
      <w:r w:rsidRPr="00DC2CFE">
        <w:rPr>
          <w:rFonts w:ascii="彩虹粗仿宋" w:eastAsia="彩虹粗仿宋" w:hAnsi="宋体" w:cs="Arial" w:hint="eastAsia"/>
          <w:sz w:val="24"/>
        </w:rPr>
        <w:t>南方</w:t>
      </w:r>
      <w:r w:rsidR="00BC0EF7" w:rsidRPr="00DC2CFE">
        <w:rPr>
          <w:rFonts w:ascii="彩虹粗仿宋" w:eastAsia="彩虹粗仿宋" w:hAnsi="宋体" w:cs="Arial" w:hint="eastAsia"/>
          <w:sz w:val="24"/>
        </w:rPr>
        <w:t>中证全指汽车</w:t>
      </w:r>
      <w:r w:rsidRPr="00DC2CFE">
        <w:rPr>
          <w:rFonts w:ascii="彩虹粗仿宋" w:eastAsia="彩虹粗仿宋" w:hAnsi="宋体" w:cs="Arial" w:hint="eastAsia"/>
          <w:sz w:val="24"/>
        </w:rPr>
        <w:t>交易型开放式指数证券投资基金</w:t>
      </w:r>
      <w:r w:rsidRPr="00DC2CFE">
        <w:rPr>
          <w:rFonts w:ascii="彩虹粗仿宋" w:eastAsia="彩虹粗仿宋" w:hAnsi="宋体" w:cs="Arial" w:hint="eastAsia"/>
          <w:kern w:val="0"/>
          <w:sz w:val="24"/>
          <w:lang w:val="en-GB"/>
        </w:rPr>
        <w:t>基金合同》(以下简称“基金合同”或“《基金合同》”)中定义的术语在用于本托管协议时应具有相同的含义；若有抵触应以《基金合同》为准，并依其</w:t>
      </w:r>
      <w:r w:rsidRPr="00DC2CFE">
        <w:rPr>
          <w:rFonts w:ascii="彩虹粗仿宋" w:eastAsia="彩虹粗仿宋" w:hAnsi="宋体" w:cs="Arial" w:hint="eastAsia"/>
          <w:kern w:val="0"/>
          <w:sz w:val="24"/>
        </w:rPr>
        <w:t>条款</w:t>
      </w:r>
      <w:r w:rsidRPr="00DC2CFE">
        <w:rPr>
          <w:rFonts w:ascii="彩虹粗仿宋" w:eastAsia="彩虹粗仿宋" w:hAnsi="宋体" w:cs="Arial" w:hint="eastAsia"/>
          <w:kern w:val="0"/>
          <w:sz w:val="24"/>
          <w:lang w:val="en-GB"/>
        </w:rPr>
        <w:t>解释。</w:t>
      </w:r>
    </w:p>
    <w:p w14:paraId="4ED75624" w14:textId="77777777" w:rsidR="00801022" w:rsidRPr="00DC2CFE" w:rsidRDefault="00801022">
      <w:pPr>
        <w:rPr>
          <w:rFonts w:ascii="彩虹粗仿宋" w:eastAsia="彩虹粗仿宋"/>
          <w:sz w:val="24"/>
          <w:lang w:val="en-GB"/>
        </w:rPr>
      </w:pPr>
    </w:p>
    <w:p w14:paraId="36108A1B" w14:textId="77777777" w:rsidR="00801022" w:rsidRPr="00DC2CFE" w:rsidRDefault="00901C9E">
      <w:pPr>
        <w:pStyle w:val="2"/>
        <w:jc w:val="center"/>
        <w:rPr>
          <w:rFonts w:ascii="彩虹粗仿宋" w:eastAsia="彩虹粗仿宋"/>
        </w:rPr>
      </w:pPr>
      <w:bookmarkStart w:id="0" w:name="_Toc124325885"/>
      <w:r w:rsidRPr="00DC2CFE">
        <w:rPr>
          <w:rFonts w:ascii="彩虹粗仿宋" w:eastAsia="彩虹粗仿宋" w:hint="eastAsia"/>
        </w:rPr>
        <w:t>一、基金托管协议当事人</w:t>
      </w:r>
      <w:bookmarkEnd w:id="0"/>
    </w:p>
    <w:p w14:paraId="338EFE48" w14:textId="77777777" w:rsidR="00801022" w:rsidRPr="00DC2CFE" w:rsidRDefault="00901C9E">
      <w:pPr>
        <w:ind w:firstLineChars="200" w:firstLine="480"/>
        <w:rPr>
          <w:rFonts w:ascii="彩虹粗仿宋" w:eastAsia="彩虹粗仿宋" w:hAnsi="宋体" w:cs="Arial"/>
          <w:sz w:val="24"/>
        </w:rPr>
      </w:pPr>
      <w:r w:rsidRPr="00DC2CFE">
        <w:rPr>
          <w:rFonts w:ascii="彩虹粗仿宋" w:eastAsia="彩虹粗仿宋" w:hAnsi="宋体" w:cs="Arial" w:hint="eastAsia"/>
          <w:sz w:val="24"/>
        </w:rPr>
        <w:t>（一）基金管理人</w:t>
      </w:r>
    </w:p>
    <w:p w14:paraId="0FBDED2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名称：南方基金管理股份有限公司</w:t>
      </w:r>
    </w:p>
    <w:p w14:paraId="043F67E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注册地址：深圳市福田区莲花街道益田路5999号基金大厦32-42楼</w:t>
      </w:r>
    </w:p>
    <w:p w14:paraId="0F80E88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办公地址：深圳市福田区莲花街道益田路5999号基金大厦32-42楼</w:t>
      </w:r>
    </w:p>
    <w:p w14:paraId="5F642E1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邮政编码：518048</w:t>
      </w:r>
    </w:p>
    <w:p w14:paraId="2149466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法定代表人：周易</w:t>
      </w:r>
    </w:p>
    <w:p w14:paraId="131DD42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成立日期：1998年3月6日</w:t>
      </w:r>
    </w:p>
    <w:p w14:paraId="7A6098A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批准设立机关及批准设立文号：中国证券监督管理委员会</w:t>
      </w:r>
      <w:proofErr w:type="gramStart"/>
      <w:r w:rsidRPr="00DC2CFE">
        <w:rPr>
          <w:rFonts w:ascii="彩虹粗仿宋" w:eastAsia="彩虹粗仿宋" w:hAnsi="宋体" w:cs="Arial" w:hint="eastAsia"/>
          <w:sz w:val="24"/>
        </w:rPr>
        <w:t>证监基字</w:t>
      </w:r>
      <w:proofErr w:type="gramEnd"/>
      <w:r w:rsidRPr="00DC2CFE">
        <w:rPr>
          <w:rFonts w:ascii="彩虹粗仿宋" w:eastAsia="彩虹粗仿宋" w:hAnsi="宋体" w:cs="Arial" w:hint="eastAsia"/>
          <w:sz w:val="24"/>
        </w:rPr>
        <w:t>[1998]4号</w:t>
      </w:r>
    </w:p>
    <w:p w14:paraId="66CC6F1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组织形式：股份有限公司</w:t>
      </w:r>
    </w:p>
    <w:p w14:paraId="4BCEC97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注册资本：人民币3.6172亿元</w:t>
      </w:r>
    </w:p>
    <w:p w14:paraId="571349E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存续期间：持续经营</w:t>
      </w:r>
    </w:p>
    <w:p w14:paraId="1A06BF7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经营范围：基金募集、基金销售、资产管理、中国证监会许可的其他业务</w:t>
      </w:r>
    </w:p>
    <w:p w14:paraId="0FEC19F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（二）基金托管人</w:t>
      </w:r>
    </w:p>
    <w:p w14:paraId="6FABE0A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名称：中国建设银行股份有限公司</w:t>
      </w:r>
    </w:p>
    <w:p w14:paraId="2FD5758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lastRenderedPageBreak/>
        <w:t>住所：北京市西城区金融大街25号</w:t>
      </w:r>
    </w:p>
    <w:p w14:paraId="2B0A8B6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办公地址：北京市西城区闹市口大街1号院1号楼</w:t>
      </w:r>
    </w:p>
    <w:p w14:paraId="4E9262E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邮政编码：100033</w:t>
      </w:r>
    </w:p>
    <w:p w14:paraId="60E82CA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 xml:space="preserve">法定代表人：张金良 </w:t>
      </w:r>
    </w:p>
    <w:p w14:paraId="4604DCA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成立日期：2004年09月17日</w:t>
      </w:r>
    </w:p>
    <w:p w14:paraId="4390D28C"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批准设立机关和批准设立文号：中国银行业监督管理委员会</w:t>
      </w:r>
      <w:proofErr w:type="gramStart"/>
      <w:r w:rsidRPr="00DC2CFE">
        <w:rPr>
          <w:rFonts w:ascii="彩虹粗仿宋" w:eastAsia="彩虹粗仿宋" w:hAnsi="宋体" w:cs="Arial" w:hint="eastAsia"/>
          <w:sz w:val="24"/>
        </w:rPr>
        <w:t>银监复</w:t>
      </w:r>
      <w:proofErr w:type="gramEnd"/>
      <w:r w:rsidRPr="00DC2CFE">
        <w:rPr>
          <w:rFonts w:ascii="彩虹粗仿宋" w:eastAsia="彩虹粗仿宋" w:hAnsi="宋体" w:cs="Arial" w:hint="eastAsia"/>
          <w:sz w:val="24"/>
        </w:rPr>
        <w:t>[2004]143号</w:t>
      </w:r>
    </w:p>
    <w:p w14:paraId="25EA185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基金托管业务批准文号：中国证监会</w:t>
      </w:r>
      <w:proofErr w:type="gramStart"/>
      <w:r w:rsidRPr="00DC2CFE">
        <w:rPr>
          <w:rFonts w:ascii="彩虹粗仿宋" w:eastAsia="彩虹粗仿宋" w:hAnsi="宋体" w:cs="Arial" w:hint="eastAsia"/>
          <w:sz w:val="24"/>
        </w:rPr>
        <w:t>证监基字</w:t>
      </w:r>
      <w:proofErr w:type="gramEnd"/>
      <w:r w:rsidRPr="00DC2CFE">
        <w:rPr>
          <w:rFonts w:ascii="彩虹粗仿宋" w:eastAsia="彩虹粗仿宋" w:hAnsi="宋体" w:cs="Arial" w:hint="eastAsia"/>
          <w:sz w:val="24"/>
        </w:rPr>
        <w:t>[1998</w:t>
      </w:r>
      <w:bookmarkStart w:id="1" w:name="OLE_LINK3"/>
      <w:r w:rsidRPr="00DC2CFE">
        <w:rPr>
          <w:rFonts w:ascii="彩虹粗仿宋" w:eastAsia="彩虹粗仿宋" w:hAnsi="宋体" w:cs="Arial" w:hint="eastAsia"/>
          <w:sz w:val="24"/>
        </w:rPr>
        <w:t>]</w:t>
      </w:r>
      <w:bookmarkEnd w:id="1"/>
      <w:r w:rsidRPr="00DC2CFE">
        <w:rPr>
          <w:rFonts w:ascii="彩虹粗仿宋" w:eastAsia="彩虹粗仿宋" w:hAnsi="宋体" w:cs="Arial" w:hint="eastAsia"/>
          <w:sz w:val="24"/>
        </w:rPr>
        <w:t>12号</w:t>
      </w:r>
    </w:p>
    <w:p w14:paraId="20B435B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组织形式：股份有限公司</w:t>
      </w:r>
    </w:p>
    <w:p w14:paraId="3C7CA5B6" w14:textId="4C759B7B"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注册资本：</w:t>
      </w:r>
      <w:proofErr w:type="gramStart"/>
      <w:r w:rsidR="001F629C" w:rsidRPr="00DC2CFE">
        <w:rPr>
          <w:rFonts w:ascii="彩虹粗仿宋" w:eastAsia="彩虹粗仿宋" w:hAnsi="宋体" w:cs="Arial" w:hint="eastAsia"/>
          <w:sz w:val="24"/>
        </w:rPr>
        <w:t>贰仟陆佰壹拾陆亿叁拾捌万壹仟肆佰伍拾玖</w:t>
      </w:r>
      <w:proofErr w:type="gramEnd"/>
      <w:r w:rsidR="001F629C" w:rsidRPr="00DC2CFE">
        <w:rPr>
          <w:rFonts w:ascii="彩虹粗仿宋" w:eastAsia="彩虹粗仿宋" w:hAnsi="宋体" w:cs="Arial" w:hint="eastAsia"/>
          <w:sz w:val="24"/>
        </w:rPr>
        <w:t>元整</w:t>
      </w:r>
    </w:p>
    <w:p w14:paraId="14EE0BD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存续期间：持续经营</w:t>
      </w:r>
    </w:p>
    <w:p w14:paraId="0B49E179" w14:textId="77777777" w:rsidR="00801022" w:rsidRPr="00DC2CFE" w:rsidRDefault="00901C9E">
      <w:pPr>
        <w:tabs>
          <w:tab w:val="left" w:pos="540"/>
        </w:tabs>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C5B9DAC" w14:textId="77777777" w:rsidR="00801022" w:rsidRPr="00DC2CFE" w:rsidRDefault="00801022">
      <w:pPr>
        <w:rPr>
          <w:rFonts w:ascii="彩虹粗仿宋" w:eastAsia="彩虹粗仿宋"/>
          <w:sz w:val="24"/>
        </w:rPr>
      </w:pPr>
    </w:p>
    <w:p w14:paraId="51BCAA99" w14:textId="77777777" w:rsidR="00801022" w:rsidRPr="00DC2CFE" w:rsidRDefault="00901C9E">
      <w:pPr>
        <w:pStyle w:val="2"/>
        <w:jc w:val="center"/>
        <w:rPr>
          <w:rFonts w:ascii="彩虹粗仿宋" w:eastAsia="彩虹粗仿宋"/>
          <w:sz w:val="30"/>
        </w:rPr>
      </w:pPr>
      <w:bookmarkStart w:id="2" w:name="_Toc124325886"/>
      <w:r w:rsidRPr="00DC2CFE">
        <w:rPr>
          <w:rFonts w:ascii="彩虹粗仿宋" w:eastAsia="彩虹粗仿宋" w:hint="eastAsia"/>
          <w:sz w:val="30"/>
        </w:rPr>
        <w:t>二、基金托管协议的依据、目的和原则</w:t>
      </w:r>
      <w:bookmarkEnd w:id="2"/>
    </w:p>
    <w:p w14:paraId="4DE984A0" w14:textId="77777777" w:rsidR="00801022" w:rsidRPr="00DC2CFE" w:rsidRDefault="00901C9E">
      <w:pPr>
        <w:adjustRightInd w:val="0"/>
        <w:snapToGrid w:val="0"/>
        <w:ind w:firstLineChars="200" w:firstLine="480"/>
        <w:rPr>
          <w:rFonts w:ascii="彩虹粗仿宋" w:eastAsia="彩虹粗仿宋"/>
          <w:sz w:val="24"/>
          <w:szCs w:val="30"/>
        </w:rPr>
      </w:pPr>
      <w:r w:rsidRPr="00DC2CFE">
        <w:rPr>
          <w:rFonts w:ascii="彩虹粗仿宋" w:eastAsia="彩虹粗仿宋" w:hAnsi="宋体" w:cs="Arial" w:hint="eastAsia"/>
          <w:sz w:val="24"/>
        </w:rPr>
        <w:t>（一）订立托管协议的依据</w:t>
      </w:r>
    </w:p>
    <w:p w14:paraId="1291CE3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本协议依据《中华人民共和国民法典》、《中华人民共和国证券法》（以下简称“《证券法》”）、《中华人民共和国证券投资基金法》(以下简称“《基金法》”)、《公开募集证券投资基金运作管理办法》（以下简称“《运作办法》”）、《公开募集证券投资基金信息披露管理办法》（以下简称“《信息披露办法》”）、</w:t>
      </w:r>
      <w:r w:rsidRPr="00DC2CFE">
        <w:rPr>
          <w:rFonts w:ascii="彩虹粗仿宋" w:eastAsia="彩虹粗仿宋" w:hAnsi="宋体" w:cs="Arial"/>
          <w:sz w:val="24"/>
        </w:rPr>
        <w:t>《公开募集开放式证券投资基金流动性风险管理规定》（以下简称</w:t>
      </w:r>
      <w:r w:rsidRPr="00DC2CFE">
        <w:rPr>
          <w:rFonts w:ascii="彩虹粗仿宋" w:eastAsia="彩虹粗仿宋" w:hAnsi="宋体" w:cs="Arial" w:hint="eastAsia"/>
          <w:sz w:val="24"/>
        </w:rPr>
        <w:t>“</w:t>
      </w:r>
      <w:r w:rsidRPr="00DC2CFE">
        <w:rPr>
          <w:rFonts w:ascii="彩虹粗仿宋" w:eastAsia="彩虹粗仿宋" w:hAnsi="宋体" w:cs="Arial"/>
          <w:sz w:val="24"/>
        </w:rPr>
        <w:t>《流动性风险</w:t>
      </w:r>
      <w:r w:rsidRPr="00DC2CFE">
        <w:rPr>
          <w:rFonts w:ascii="彩虹粗仿宋" w:eastAsia="彩虹粗仿宋" w:hAnsi="宋体" w:cs="Arial" w:hint="eastAsia"/>
          <w:sz w:val="24"/>
        </w:rPr>
        <w:t>管理</w:t>
      </w:r>
      <w:r w:rsidRPr="00DC2CFE">
        <w:rPr>
          <w:rFonts w:ascii="彩虹粗仿宋" w:eastAsia="彩虹粗仿宋" w:hAnsi="宋体" w:cs="Arial"/>
          <w:sz w:val="24"/>
        </w:rPr>
        <w:t>规定》</w:t>
      </w:r>
      <w:r w:rsidRPr="00DC2CFE">
        <w:rPr>
          <w:rFonts w:ascii="彩虹粗仿宋" w:eastAsia="彩虹粗仿宋" w:hAnsi="宋体" w:cs="Arial" w:hint="eastAsia"/>
          <w:sz w:val="24"/>
        </w:rPr>
        <w:t>”</w:t>
      </w:r>
      <w:r w:rsidRPr="00DC2CFE">
        <w:rPr>
          <w:rFonts w:ascii="彩虹粗仿宋" w:eastAsia="彩虹粗仿宋" w:hAnsi="宋体" w:cs="Arial"/>
          <w:sz w:val="24"/>
        </w:rPr>
        <w:t>）</w:t>
      </w:r>
      <w:r w:rsidRPr="00DC2CFE">
        <w:rPr>
          <w:rFonts w:ascii="彩虹粗仿宋" w:eastAsia="彩虹粗仿宋" w:hAnsi="宋体" w:cs="Arial" w:hint="eastAsia"/>
          <w:sz w:val="24"/>
        </w:rPr>
        <w:t>等有关法律法规、《基金合同》及其他有关规定制订。</w:t>
      </w:r>
    </w:p>
    <w:p w14:paraId="7E9FB5A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（二）订立托管协议的目的</w:t>
      </w:r>
    </w:p>
    <w:p w14:paraId="50093DBB" w14:textId="77777777" w:rsidR="00801022" w:rsidRPr="00DC2CFE" w:rsidRDefault="00901C9E">
      <w:pPr>
        <w:adjustRightInd w:val="0"/>
        <w:snapToGrid w:val="0"/>
        <w:ind w:firstLineChars="200" w:firstLine="480"/>
        <w:rPr>
          <w:rFonts w:ascii="彩虹粗仿宋" w:eastAsia="彩虹粗仿宋"/>
          <w:sz w:val="24"/>
          <w:szCs w:val="30"/>
        </w:rPr>
      </w:pPr>
      <w:r w:rsidRPr="00DC2CFE">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D921C4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（三）订立托管协议的原则</w:t>
      </w:r>
    </w:p>
    <w:p w14:paraId="3952C3F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基金管理人和基金托管人本着平等自愿、诚实信用、充分保护基金份额持有人</w:t>
      </w:r>
      <w:r w:rsidRPr="00DC2CFE">
        <w:rPr>
          <w:rFonts w:ascii="彩虹粗仿宋" w:eastAsia="彩虹粗仿宋" w:hAnsi="宋体" w:cs="Arial" w:hint="eastAsia"/>
          <w:sz w:val="24"/>
        </w:rPr>
        <w:lastRenderedPageBreak/>
        <w:t>合法权益的原则，经协商一致，签订本协议。</w:t>
      </w:r>
    </w:p>
    <w:p w14:paraId="31CC2F7B"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（四） 免责声明</w:t>
      </w:r>
    </w:p>
    <w:p w14:paraId="01464CD7"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基金托管人开展托管业务，不得承担以下职责：</w:t>
      </w:r>
    </w:p>
    <w:p w14:paraId="00FE8EB4"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1.承担基金财产的信用风险、市场风险等；</w:t>
      </w:r>
    </w:p>
    <w:p w14:paraId="40B54484"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2.为基金提供直接或间接、显性或隐性担保，包括承诺本金或保证收益；</w:t>
      </w:r>
    </w:p>
    <w:p w14:paraId="051258FA"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3.为基金垫付资金、提供流动性支持或融资承诺等；</w:t>
      </w:r>
    </w:p>
    <w:p w14:paraId="2BEC31F5"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4.参与投资者适当性管理；</w:t>
      </w:r>
    </w:p>
    <w:p w14:paraId="1F455441"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5.保证投资项目及交易信息真实性；</w:t>
      </w:r>
    </w:p>
    <w:p w14:paraId="41BE09B2"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6.保证基金资金来源的合法合</w:t>
      </w:r>
      <w:proofErr w:type="gramStart"/>
      <w:r w:rsidRPr="00DC2CFE">
        <w:rPr>
          <w:rFonts w:ascii="彩虹粗仿宋" w:eastAsia="彩虹粗仿宋" w:hAnsi="宋体" w:cs="Arial" w:hint="eastAsia"/>
          <w:sz w:val="24"/>
        </w:rPr>
        <w:t>规</w:t>
      </w:r>
      <w:proofErr w:type="gramEnd"/>
      <w:r w:rsidRPr="00DC2CFE">
        <w:rPr>
          <w:rFonts w:ascii="彩虹粗仿宋" w:eastAsia="彩虹粗仿宋" w:hAnsi="宋体" w:cs="Arial" w:hint="eastAsia"/>
          <w:sz w:val="24"/>
        </w:rPr>
        <w:t>性；</w:t>
      </w:r>
    </w:p>
    <w:p w14:paraId="3286C177"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7.对已划出托管账户以及处于基金托管人实际控制之外的资产承担保管责任；</w:t>
      </w:r>
    </w:p>
    <w:p w14:paraId="76B8B6DD"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8.参与基金管理人对基金的投资决策；</w:t>
      </w:r>
    </w:p>
    <w:p w14:paraId="274C24D0"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9.违规代替基金管理人向其他机构或者个人进行基金信息披露或提供相关数据信息；</w:t>
      </w:r>
    </w:p>
    <w:p w14:paraId="2F2D0206"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10.基金管理人未接受基金托管人的复核意见进行信息披露产生的相应责任；</w:t>
      </w:r>
    </w:p>
    <w:p w14:paraId="6CB37E70"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11.负责未兑付产品的资金追偿、财产保全、诉讼仲裁、债务重组和破产程序等，法律另有规定的除外；</w:t>
      </w:r>
    </w:p>
    <w:p w14:paraId="3D067BDC" w14:textId="77777777"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12.因不可抗力，以及非本机构履职错误或过失造成的托管资产损失；</w:t>
      </w:r>
    </w:p>
    <w:p w14:paraId="2CF0E014" w14:textId="3CCA736D" w:rsidR="00EA5D29" w:rsidRPr="00DC2CFE" w:rsidRDefault="00EA5D29" w:rsidP="00EA5D2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13.国务院金融监管部门规定的不属于基金托管人托管业务范围的其他职责。</w:t>
      </w:r>
    </w:p>
    <w:p w14:paraId="373529E8" w14:textId="77777777" w:rsidR="00801022" w:rsidRPr="00DC2CFE" w:rsidRDefault="00801022">
      <w:pPr>
        <w:rPr>
          <w:rFonts w:ascii="彩虹粗仿宋" w:eastAsia="彩虹粗仿宋"/>
          <w:sz w:val="24"/>
        </w:rPr>
      </w:pPr>
    </w:p>
    <w:p w14:paraId="0D958C31" w14:textId="77777777" w:rsidR="00801022" w:rsidRPr="00DC2CFE" w:rsidRDefault="00901C9E">
      <w:pPr>
        <w:pStyle w:val="2"/>
        <w:jc w:val="center"/>
        <w:rPr>
          <w:rFonts w:ascii="彩虹粗仿宋" w:eastAsia="彩虹粗仿宋"/>
          <w:sz w:val="30"/>
          <w:szCs w:val="24"/>
        </w:rPr>
      </w:pPr>
      <w:bookmarkStart w:id="3" w:name="_Toc124325887"/>
      <w:r w:rsidRPr="00DC2CFE">
        <w:rPr>
          <w:rFonts w:ascii="彩虹粗仿宋" w:eastAsia="彩虹粗仿宋" w:hint="eastAsia"/>
          <w:sz w:val="30"/>
        </w:rPr>
        <w:t>三、基金托管人对基金管理人的业务监督和核查</w:t>
      </w:r>
      <w:bookmarkEnd w:id="3"/>
    </w:p>
    <w:p w14:paraId="3D2FDE49" w14:textId="72A6635C"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等提供给基金托管人，基金管理人可以根据实际情况的变化，对拟投资的标的证券</w:t>
      </w:r>
      <w:proofErr w:type="gramStart"/>
      <w:r w:rsidRPr="00DC2CFE">
        <w:rPr>
          <w:rFonts w:ascii="彩虹粗仿宋" w:eastAsia="彩虹粗仿宋" w:hAnsi="宋体" w:cs="Arial" w:hint="eastAsia"/>
          <w:sz w:val="24"/>
        </w:rPr>
        <w:t>库予以</w:t>
      </w:r>
      <w:proofErr w:type="gramEnd"/>
      <w:r w:rsidRPr="00DC2CFE">
        <w:rPr>
          <w:rFonts w:ascii="彩虹粗仿宋" w:eastAsia="彩虹粗仿宋" w:hAnsi="宋体" w:cs="Arial" w:hint="eastAsia"/>
          <w:sz w:val="24"/>
        </w:rPr>
        <w:t>更新和调整并及时通知基金托管人。基金托管人根据上述投资范围对基金实际投资是否符合《基金合同》关于证券选择标准的约定进行监督。</w:t>
      </w:r>
    </w:p>
    <w:p w14:paraId="45F6C9E0"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本基金主要投资于标的指数成份股、备选成份股（</w:t>
      </w:r>
      <w:proofErr w:type="gramStart"/>
      <w:r w:rsidRPr="00DC2CFE">
        <w:rPr>
          <w:rFonts w:ascii="彩虹粗仿宋" w:eastAsia="彩虹粗仿宋" w:hint="eastAsia"/>
          <w:sz w:val="24"/>
        </w:rPr>
        <w:t>含存托</w:t>
      </w:r>
      <w:proofErr w:type="gramEnd"/>
      <w:r w:rsidRPr="00DC2CFE">
        <w:rPr>
          <w:rFonts w:ascii="彩虹粗仿宋" w:eastAsia="彩虹粗仿宋" w:hint="eastAsia"/>
          <w:sz w:val="24"/>
        </w:rPr>
        <w:t>凭证）。为更好地实现投资目标，本基金可少量投资于非成份股（包含主板、创业板、</w:t>
      </w:r>
      <w:proofErr w:type="gramStart"/>
      <w:r w:rsidRPr="00DC2CFE">
        <w:rPr>
          <w:rFonts w:ascii="彩虹粗仿宋" w:eastAsia="彩虹粗仿宋" w:hint="eastAsia"/>
          <w:sz w:val="24"/>
        </w:rPr>
        <w:t>科创板</w:t>
      </w:r>
      <w:proofErr w:type="gramEnd"/>
      <w:r w:rsidRPr="00DC2CFE">
        <w:rPr>
          <w:rFonts w:ascii="彩虹粗仿宋" w:eastAsia="彩虹粗仿宋" w:hint="eastAsia"/>
          <w:sz w:val="24"/>
        </w:rPr>
        <w:t>及其他经中国证监会核准或注册发行的股票、存托凭证）、金融衍生品（股指期货、股票期权等）、债券（包括国债、金融债、企业债、公司债、政府机构债券、地方政府债券、次级债、可转换债券、可交换债券、央行票据、中期票据、短期融资</w:t>
      </w:r>
      <w:proofErr w:type="gramStart"/>
      <w:r w:rsidRPr="00DC2CFE">
        <w:rPr>
          <w:rFonts w:ascii="彩虹粗仿宋" w:eastAsia="彩虹粗仿宋" w:hint="eastAsia"/>
          <w:sz w:val="24"/>
        </w:rPr>
        <w:t>券</w:t>
      </w:r>
      <w:proofErr w:type="gramEnd"/>
      <w:r w:rsidRPr="00DC2CFE">
        <w:rPr>
          <w:rFonts w:ascii="彩虹粗仿宋" w:eastAsia="彩虹粗仿宋" w:hint="eastAsia"/>
          <w:sz w:val="24"/>
        </w:rPr>
        <w:t>、超短</w:t>
      </w:r>
      <w:r w:rsidRPr="00DC2CFE">
        <w:rPr>
          <w:rFonts w:ascii="彩虹粗仿宋" w:eastAsia="彩虹粗仿宋" w:hint="eastAsia"/>
          <w:sz w:val="24"/>
        </w:rPr>
        <w:lastRenderedPageBreak/>
        <w:t>期融资</w:t>
      </w:r>
      <w:proofErr w:type="gramStart"/>
      <w:r w:rsidRPr="00DC2CFE">
        <w:rPr>
          <w:rFonts w:ascii="彩虹粗仿宋" w:eastAsia="彩虹粗仿宋" w:hint="eastAsia"/>
          <w:sz w:val="24"/>
        </w:rPr>
        <w:t>券</w:t>
      </w:r>
      <w:proofErr w:type="gramEnd"/>
      <w:r w:rsidRPr="00DC2CFE">
        <w:rPr>
          <w:rFonts w:ascii="彩虹粗仿宋" w:eastAsia="彩虹粗仿宋" w:hint="eastAsia"/>
          <w:sz w:val="24"/>
        </w:rPr>
        <w:t>等）、资产支持证券、债券回购、银行存款（包括协议存款、定期存款及其他银行存款）、同业存单、货币市场工具以及中国证监会允许基金投资的其他金融工具（但须符合中国证监会的相关规定）。</w:t>
      </w:r>
    </w:p>
    <w:p w14:paraId="27AB6B45"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本基金根据相关规定可参与融资、转融通证券出借业务。</w:t>
      </w:r>
    </w:p>
    <w:p w14:paraId="763F082F"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如法律法规或监管机构以后允许基金投资其他品种，基金管理人在履行适当程序后，可以将其纳入投资范围。</w:t>
      </w:r>
    </w:p>
    <w:p w14:paraId="6B29F645"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在建仓完成后，本基金投资于标的指数成份股、备选成份股的资产比例不低于基金资产净值的90%，且不低于非现金基金资产的80%，因法律法规的规定而受限制的情形除外。</w:t>
      </w:r>
    </w:p>
    <w:p w14:paraId="2894945B" w14:textId="69B4516F"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如法律法规或监管机构变更投资品种的投资比例限制，基金管理人在履行适当程序后，可以调整上述投资品种的投资比例。</w:t>
      </w:r>
    </w:p>
    <w:p w14:paraId="670C404C"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C0B8A42"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（1）本基金投资于标的指数成份股、备选成份股的资产比例不低于基金资产净值的90%，且不低于非现金基金资产的80%；</w:t>
      </w:r>
    </w:p>
    <w:p w14:paraId="41C40056"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（2）本基金投资于同一原始权益人的各类资产支持证券的比例，不得超过基金资产净值的10%；</w:t>
      </w:r>
    </w:p>
    <w:p w14:paraId="174DAE79"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（3）本基金持有的全部资产支持证券，其市值不得超过基金资产净值的20%；</w:t>
      </w:r>
    </w:p>
    <w:p w14:paraId="1A2B1986"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（4）本基金持有的同一（指同一信用级别）资产支持证券的比例，不得超过该资产支持证券规模的10%；</w:t>
      </w:r>
    </w:p>
    <w:p w14:paraId="027EDAB0" w14:textId="433A70EE"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（5）本基金管理人管理</w:t>
      </w:r>
      <w:r w:rsidR="00467706" w:rsidRPr="00DC2CFE">
        <w:rPr>
          <w:rFonts w:ascii="彩虹粗仿宋" w:eastAsia="彩虹粗仿宋" w:hint="eastAsia"/>
          <w:bCs/>
          <w:sz w:val="24"/>
        </w:rPr>
        <w:t>且在本基金托管人处托管</w:t>
      </w:r>
      <w:r w:rsidRPr="00DC2CFE">
        <w:rPr>
          <w:rFonts w:ascii="彩虹粗仿宋" w:eastAsia="彩虹粗仿宋" w:hint="eastAsia"/>
          <w:bCs/>
          <w:sz w:val="24"/>
        </w:rPr>
        <w:t>的全部基金投资于同一原始权益人的各类资产支持证券，不得超过其各类资产支持证券合计规模的10%；</w:t>
      </w:r>
    </w:p>
    <w:p w14:paraId="57983D78"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（6）本基金应投资于信用级别评级为BBB以上（含BBB）的资产支持证券。基金持有资产支持证券期间，如果其信用等级下降、不再符合投资标准，应在评级报告发布之日起3个月内予以全部卖出；</w:t>
      </w:r>
    </w:p>
    <w:p w14:paraId="067B12E5"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（7）基金财产参与股票发行申购，本基金所申报的金额不超过本基金的总资产，本基金所申报的股票数量不超过拟发行股票公司本次发行股票的总量；</w:t>
      </w:r>
    </w:p>
    <w:p w14:paraId="3A908DB2"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8）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14:paraId="39AA6F8F" w14:textId="79809B56"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w:t>
      </w:r>
      <w:r w:rsidR="00C102D7" w:rsidRPr="00DC2CFE">
        <w:rPr>
          <w:rFonts w:ascii="彩虹粗仿宋" w:eastAsia="彩虹粗仿宋"/>
          <w:bCs/>
          <w:sz w:val="24"/>
        </w:rPr>
        <w:t>9</w:t>
      </w:r>
      <w:r w:rsidRPr="00DC2CFE">
        <w:rPr>
          <w:rFonts w:ascii="彩虹粗仿宋" w:eastAsia="彩虹粗仿宋" w:hint="eastAsia"/>
          <w:bCs/>
          <w:sz w:val="24"/>
        </w:rPr>
        <w:t>）本基金资产总值不得超过基金资产净值的140%；</w:t>
      </w:r>
    </w:p>
    <w:p w14:paraId="5A868A4D" w14:textId="78F5E092"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（10）本基金参与金融衍生品交易，每个交易日日终，在扣除金融衍生品合约</w:t>
      </w:r>
      <w:r w:rsidRPr="00DC2CFE">
        <w:rPr>
          <w:rFonts w:ascii="彩虹粗仿宋" w:eastAsia="彩虹粗仿宋" w:hint="eastAsia"/>
          <w:bCs/>
          <w:sz w:val="24"/>
        </w:rPr>
        <w:lastRenderedPageBreak/>
        <w:t>需缴纳的交易保证金后，本基金应当保持不低于交易保证金一倍的现金，其中现金不包括结算备付金、存出保证金、应收申购款等；</w:t>
      </w:r>
    </w:p>
    <w:p w14:paraId="7674A581" w14:textId="451307FF"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（11）本基金参与股指期货交易，应当符合下列投资限制：</w:t>
      </w:r>
    </w:p>
    <w:p w14:paraId="73FE3787"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1）本基金在任何交易日日终，持有的买入股指期货合约价值，不得超过基金资产净值的10%；</w:t>
      </w:r>
    </w:p>
    <w:p w14:paraId="7AA52502"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2C89BE61"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3）本基金在任何交易日日终，持有的卖出股指期货合约价值不得超过基金持有的股票总市值的20%；</w:t>
      </w:r>
    </w:p>
    <w:p w14:paraId="3B59646F"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4）本基金所持有的股票市值和买入、卖出股指期货合约价值，合计（轧差计算）应当符合基金合同关于股票投资比例的有关约定；</w:t>
      </w:r>
    </w:p>
    <w:p w14:paraId="6F6EBDF4"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5）本基金在任何交易日内交易（不包括平仓）的股指期货合约的成交金额不得超过上一交易日基金资产净值的20%；</w:t>
      </w:r>
    </w:p>
    <w:p w14:paraId="067A2C5C" w14:textId="106F9CC8"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（12）本基金参与股票期权交易，应当符合下列投资限制：</w:t>
      </w:r>
    </w:p>
    <w:p w14:paraId="18047C7F"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1）基金因未平仓的期权合约支付和收取的权利金总额不得超过基金资产净值的10%；</w:t>
      </w:r>
    </w:p>
    <w:p w14:paraId="5D672236" w14:textId="72CA65FA" w:rsidR="00801022" w:rsidRPr="00DC2CFE" w:rsidRDefault="00702A39">
      <w:pPr>
        <w:adjustRightInd w:val="0"/>
        <w:snapToGrid w:val="0"/>
        <w:ind w:firstLineChars="200" w:firstLine="480"/>
        <w:rPr>
          <w:rFonts w:ascii="彩虹粗仿宋" w:eastAsia="彩虹粗仿宋"/>
          <w:bCs/>
          <w:sz w:val="24"/>
        </w:rPr>
      </w:pPr>
      <w:r w:rsidRPr="00DC2CFE">
        <w:rPr>
          <w:rFonts w:ascii="彩虹粗仿宋" w:eastAsia="彩虹粗仿宋"/>
          <w:bCs/>
          <w:sz w:val="24"/>
        </w:rPr>
        <w:t>2</w:t>
      </w:r>
      <w:r w:rsidR="00901C9E" w:rsidRPr="00DC2CFE">
        <w:rPr>
          <w:rFonts w:ascii="彩虹粗仿宋" w:eastAsia="彩虹粗仿宋" w:hint="eastAsia"/>
          <w:bCs/>
          <w:sz w:val="24"/>
        </w:rPr>
        <w:t>）未平仓的期权合约面值不得超过基金资产净值的20%。其中，合约面值按照行权价乘以合约乘数计算；</w:t>
      </w:r>
    </w:p>
    <w:p w14:paraId="589851E6" w14:textId="08E6D2AB"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（13）本基金参与转融通证券出借业务的，应当符合下列要求：</w:t>
      </w:r>
    </w:p>
    <w:p w14:paraId="668ACE0D"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1）本基金在任何交易日日终，参与转融通证券出借业务的资产不得超过基金资产净值的30%，其中出借期限在10个交易日以上的出借证券应纳入《流动性风险管理规定》所述流动性受限证券的范围；</w:t>
      </w:r>
    </w:p>
    <w:p w14:paraId="760FBF55"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2）本基金在任何交易日日终，参与出借业务的单只证券不得超过基金持有该证券总量的30%；</w:t>
      </w:r>
    </w:p>
    <w:p w14:paraId="552C0E52"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3）证券出借的平均剩余期限不得超过30天，平均剩余期限按市值加权平均计算；</w:t>
      </w:r>
    </w:p>
    <w:p w14:paraId="162E561B"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4）最近6个月内日均基金资产净值不得低于2亿元；</w:t>
      </w:r>
    </w:p>
    <w:p w14:paraId="0AA9F605" w14:textId="3B6D765A"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（14）本基金参与融资，每个交易日日终，本基金持有的融资买入股票与其他有价证券市值之和，不得超过基金资产净值的95%；</w:t>
      </w:r>
    </w:p>
    <w:p w14:paraId="354FD7BD" w14:textId="5DC8B17C"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（15）本基金投资存托凭证的比例限制依照境内上市交易的股票执行，与境内上市交易的股票合并计算，法律法规或监管部门另有要求的除外；</w:t>
      </w:r>
    </w:p>
    <w:p w14:paraId="531430CC" w14:textId="7FDC9AB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lastRenderedPageBreak/>
        <w:t>（16）法律法规及中国证监会规定的和《基金合同》约定的其他投资比例限制。</w:t>
      </w:r>
    </w:p>
    <w:p w14:paraId="48A0D25B" w14:textId="3DEC2F42"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除上述第（6）、（8）、（13）项另有约定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14:paraId="5CB2DB80" w14:textId="3DC29D20"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本基金参与转融通证券出借业务，因证券市场波动、上市公司合并、基金规模变动等基金管理人之外的因素致使基金投资不符合上述第（1</w:t>
      </w:r>
      <w:r w:rsidRPr="00DC2CFE">
        <w:rPr>
          <w:rFonts w:ascii="彩虹粗仿宋" w:eastAsia="彩虹粗仿宋"/>
          <w:bCs/>
          <w:sz w:val="24"/>
        </w:rPr>
        <w:t>3</w:t>
      </w:r>
      <w:r w:rsidRPr="00DC2CFE">
        <w:rPr>
          <w:rFonts w:ascii="彩虹粗仿宋" w:eastAsia="彩虹粗仿宋" w:hint="eastAsia"/>
          <w:bCs/>
          <w:sz w:val="24"/>
        </w:rPr>
        <w:t>）项规定的，基金管理人不得新增出借业务。</w:t>
      </w:r>
    </w:p>
    <w:p w14:paraId="549BB3A9"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基金管理人自基金合同生效之日起6个月内使基金的投资组合比例符合基金合同的有关约定。期间，基金的投资范围、投资策略应当符合基金合同的约定。基金托管人对基金的投资的监督与检查自基金合同生效之日起开始。</w:t>
      </w:r>
    </w:p>
    <w:p w14:paraId="6E3A0770" w14:textId="77777777" w:rsidR="00801022" w:rsidRPr="00DC2CFE" w:rsidRDefault="00901C9E">
      <w:pPr>
        <w:adjustRightInd w:val="0"/>
        <w:snapToGrid w:val="0"/>
        <w:ind w:firstLineChars="200" w:firstLine="480"/>
        <w:rPr>
          <w:rFonts w:ascii="彩虹粗仿宋" w:eastAsia="彩虹粗仿宋"/>
          <w:bCs/>
          <w:sz w:val="24"/>
        </w:rPr>
      </w:pPr>
      <w:r w:rsidRPr="00DC2CFE">
        <w:rPr>
          <w:rFonts w:ascii="彩虹粗仿宋" w:eastAsia="彩虹粗仿宋" w:hint="eastAsia"/>
          <w:bCs/>
          <w:sz w:val="24"/>
        </w:rPr>
        <w:t>如法律法规或监管部门对上述投资组合比例限制进行变更的，以变更后的规定为准。法律法规或监管部门取消上述限制，如适用于本基金，基金管理人在履行适当程序后，则本基金投资不再受相关限制。</w:t>
      </w:r>
    </w:p>
    <w:p w14:paraId="433C57B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（三）基金托管人</w:t>
      </w:r>
      <w:bookmarkStart w:id="4" w:name="OLE_LINK1"/>
      <w:r w:rsidRPr="00DC2CFE">
        <w:rPr>
          <w:rFonts w:ascii="彩虹粗仿宋" w:eastAsia="彩虹粗仿宋" w:hAnsi="宋体" w:cs="Arial" w:hint="eastAsia"/>
          <w:sz w:val="24"/>
        </w:rPr>
        <w:t>根据有关法律法规的规定及《基金合同》的约定，</w:t>
      </w:r>
      <w:bookmarkEnd w:id="4"/>
      <w:r w:rsidRPr="00DC2CFE">
        <w:rPr>
          <w:rFonts w:ascii="彩虹粗仿宋" w:eastAsia="彩虹粗仿宋" w:hAnsi="宋体" w:cs="Arial" w:hint="eastAsia"/>
          <w:sz w:val="24"/>
        </w:rPr>
        <w:t>对本托管协议第十五条第（九）</w:t>
      </w:r>
      <w:proofErr w:type="gramStart"/>
      <w:r w:rsidRPr="00DC2CFE">
        <w:rPr>
          <w:rFonts w:ascii="彩虹粗仿宋" w:eastAsia="彩虹粗仿宋" w:hAnsi="宋体" w:cs="Arial" w:hint="eastAsia"/>
          <w:sz w:val="24"/>
        </w:rPr>
        <w:t>款基金</w:t>
      </w:r>
      <w:proofErr w:type="gramEnd"/>
      <w:r w:rsidRPr="00DC2CFE">
        <w:rPr>
          <w:rFonts w:ascii="彩虹粗仿宋" w:eastAsia="彩虹粗仿宋" w:hAnsi="宋体" w:cs="Arial" w:hint="eastAsia"/>
          <w:sz w:val="24"/>
        </w:rPr>
        <w:t>投资禁止行为通过事后监督方式进行监督。</w:t>
      </w:r>
    </w:p>
    <w:p w14:paraId="7CFDBD0D" w14:textId="713DED4A"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FA68B7F" w14:textId="0DD6B50D"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如法律法规或监管部门对上述限制进行变更的，以变更后的规定为准。法律、行政法规或监管部门取消上述限制，如适用于本基金，基金管理人</w:t>
      </w:r>
      <w:r w:rsidR="00E00D4B" w:rsidRPr="00DC2CFE">
        <w:rPr>
          <w:rFonts w:ascii="彩虹粗仿宋" w:eastAsia="彩虹粗仿宋" w:hAnsi="宋体" w:cs="Arial" w:hint="eastAsia"/>
          <w:sz w:val="24"/>
        </w:rPr>
        <w:t>与基金托管人协商一致，</w:t>
      </w:r>
      <w:r w:rsidRPr="00DC2CFE">
        <w:rPr>
          <w:rFonts w:ascii="彩虹粗仿宋" w:eastAsia="彩虹粗仿宋" w:hAnsi="宋体" w:cs="Arial" w:hint="eastAsia"/>
          <w:sz w:val="24"/>
        </w:rPr>
        <w:t>在履行适当程序后，则本基金投资不再受相关限制。</w:t>
      </w:r>
    </w:p>
    <w:p w14:paraId="2D4A970E"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（四）基金托管人根据有关法律法规的规定及《基金合同》的约定，对基金管理人投资流通受限证券进行监督。</w:t>
      </w:r>
    </w:p>
    <w:p w14:paraId="2191CD5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int="eastAsia"/>
          <w:sz w:val="24"/>
        </w:rPr>
        <w:t>基金管理人投资流通受限证券，应事先根据中国证监会相关规定，明确基金投资流通受限证券的比例，</w:t>
      </w:r>
      <w:r w:rsidRPr="00DC2CFE">
        <w:rPr>
          <w:rFonts w:ascii="彩虹粗仿宋" w:eastAsia="彩虹粗仿宋" w:hAnsi="宋体" w:cs="Arial" w:hint="eastAsia"/>
          <w:sz w:val="24"/>
        </w:rPr>
        <w:t>制订严格的投资决策流程和风险控制制度，防范流动性风险、法律风险和操作风险等各种风险。</w:t>
      </w:r>
    </w:p>
    <w:p w14:paraId="717ECFCD"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Ansi="宋体" w:cs="Arial" w:hint="eastAsia"/>
          <w:sz w:val="24"/>
        </w:rPr>
        <w:lastRenderedPageBreak/>
        <w:t>1.本基金</w:t>
      </w:r>
      <w:r w:rsidRPr="00DC2CFE">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DC2CFE">
        <w:rPr>
          <w:rFonts w:ascii="彩虹粗仿宋" w:eastAsia="彩虹粗仿宋" w:hint="eastAsia"/>
          <w:sz w:val="24"/>
        </w:rPr>
        <w:t>券</w:t>
      </w:r>
      <w:proofErr w:type="gramEnd"/>
      <w:r w:rsidRPr="00DC2CFE">
        <w:rPr>
          <w:rFonts w:ascii="彩虹粗仿宋" w:eastAsia="彩虹粗仿宋" w:hint="eastAsia"/>
          <w:sz w:val="24"/>
        </w:rPr>
        <w:t>等流通受限证券。本基金不投资有</w:t>
      </w:r>
      <w:proofErr w:type="gramStart"/>
      <w:r w:rsidRPr="00DC2CFE">
        <w:rPr>
          <w:rFonts w:ascii="彩虹粗仿宋" w:eastAsia="彩虹粗仿宋" w:hint="eastAsia"/>
          <w:sz w:val="24"/>
        </w:rPr>
        <w:t>锁定期但锁定</w:t>
      </w:r>
      <w:proofErr w:type="gramEnd"/>
      <w:r w:rsidRPr="00DC2CFE">
        <w:rPr>
          <w:rFonts w:ascii="彩虹粗仿宋" w:eastAsia="彩虹粗仿宋" w:hint="eastAsia"/>
          <w:sz w:val="24"/>
        </w:rPr>
        <w:t>期不明确的证券。</w:t>
      </w:r>
    </w:p>
    <w:p w14:paraId="28F6E5D5"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Ansi="宋体" w:cs="Arial" w:hint="eastAsia"/>
          <w:sz w:val="24"/>
        </w:rPr>
        <w:t>本基金</w:t>
      </w:r>
      <w:r w:rsidRPr="00DC2CFE">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22DBE7AF"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Ansi="宋体" w:cs="Arial" w:hint="eastAsia"/>
          <w:sz w:val="24"/>
        </w:rPr>
        <w:t>本基金</w:t>
      </w:r>
      <w:r w:rsidRPr="00DC2CFE">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sidRPr="00DC2CFE">
        <w:rPr>
          <w:rFonts w:ascii="彩虹粗仿宋" w:eastAsia="彩虹粗仿宋" w:hint="eastAsia"/>
          <w:sz w:val="24"/>
        </w:rPr>
        <w:t>人原因</w:t>
      </w:r>
      <w:proofErr w:type="gramEnd"/>
      <w:r w:rsidRPr="00DC2CFE">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14:paraId="6953ED1A" w14:textId="3C4CB54A"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Ansi="宋体" w:cs="Arial" w:hint="eastAsia"/>
          <w:sz w:val="24"/>
        </w:rPr>
        <w:t>本基金</w:t>
      </w:r>
      <w:r w:rsidRPr="00DC2CFE">
        <w:rPr>
          <w:rFonts w:ascii="彩虹粗仿宋" w:eastAsia="彩虹粗仿宋" w:hint="eastAsia"/>
          <w:sz w:val="24"/>
        </w:rPr>
        <w:t>投资流通受限证券，不得预付任何形式的保证金，若有最新法律法规、监管政策变更规定的，根据最新法律法规、监管政策执行。</w:t>
      </w:r>
    </w:p>
    <w:p w14:paraId="53BBF80E"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Ansi="宋体" w:cs="Arial" w:hint="eastAsia"/>
          <w:sz w:val="24"/>
        </w:rPr>
        <w:t>2.</w:t>
      </w:r>
      <w:r w:rsidRPr="00DC2CFE">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6D28035B" w14:textId="43F7453E"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DC2CFE">
        <w:rPr>
          <w:rFonts w:ascii="彩虹粗仿宋" w:eastAsia="彩虹粗仿宋" w:hint="eastAsia"/>
          <w:sz w:val="24"/>
        </w:rPr>
        <w:t>人原因</w:t>
      </w:r>
      <w:proofErr w:type="gramEnd"/>
      <w:r w:rsidRPr="00DC2CFE">
        <w:rPr>
          <w:rFonts w:ascii="彩虹粗仿宋" w:eastAsia="彩虹粗仿宋" w:hint="eastAsia"/>
          <w:sz w:val="24"/>
        </w:rPr>
        <w:t>导致本基金出现损失致使基金托管人承担连带赔偿责任的，基金管理人应赔偿基金托管人由此遭受的损失。</w:t>
      </w:r>
    </w:p>
    <w:p w14:paraId="3315A4D5"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Ansi="宋体" w:cs="Arial" w:hint="eastAsia"/>
          <w:sz w:val="24"/>
        </w:rPr>
        <w:t>3.</w:t>
      </w:r>
      <w:r w:rsidRPr="00DC2CFE">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0615312"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（1）中国证监会批准发行非公开发行股票的批准文件。</w:t>
      </w:r>
    </w:p>
    <w:p w14:paraId="10BCD5A0"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（2）非公开发行股票有关发行数量、发行价格、锁定期等发行资料。</w:t>
      </w:r>
    </w:p>
    <w:p w14:paraId="375C06CF"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int="eastAsia"/>
          <w:sz w:val="24"/>
        </w:rPr>
        <w:t>（</w:t>
      </w:r>
      <w:r w:rsidRPr="00DC2CFE">
        <w:rPr>
          <w:rFonts w:ascii="彩虹粗仿宋" w:eastAsia="彩虹粗仿宋"/>
          <w:sz w:val="24"/>
        </w:rPr>
        <w:t>3</w:t>
      </w:r>
      <w:r w:rsidRPr="00DC2CFE">
        <w:rPr>
          <w:rFonts w:ascii="彩虹粗仿宋" w:eastAsia="彩虹粗仿宋" w:hint="eastAsia"/>
          <w:sz w:val="24"/>
        </w:rPr>
        <w:t>）基金拟认购的数量、价格、总成本、账面价值。</w:t>
      </w:r>
    </w:p>
    <w:p w14:paraId="607E0911" w14:textId="3E87BB88"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Ansi="宋体" w:cs="Arial" w:hint="eastAsia"/>
          <w:sz w:val="24"/>
        </w:rPr>
        <w:t>4.</w:t>
      </w:r>
      <w:r w:rsidRPr="00DC2CFE">
        <w:rPr>
          <w:rFonts w:ascii="彩虹粗仿宋" w:eastAsia="彩虹粗仿宋" w:hint="eastAsia"/>
          <w:sz w:val="24"/>
        </w:rPr>
        <w:t>基金管理人应在本基金投资非公开发行股票后两个交易日内，在中国证监会</w:t>
      </w:r>
      <w:r w:rsidRPr="00DC2CFE">
        <w:rPr>
          <w:rFonts w:ascii="彩虹粗仿宋" w:eastAsia="彩虹粗仿宋" w:hint="eastAsia"/>
          <w:sz w:val="24"/>
        </w:rPr>
        <w:lastRenderedPageBreak/>
        <w:t>规定媒介披露所投资非公开发行股票的名称、数量、总成本、账面价值，以及总成本和账面价值占基金资产净值的比例、锁定期等信息。</w:t>
      </w:r>
    </w:p>
    <w:p w14:paraId="5E2EB128"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本基金有关投资流通受限证券比例如违反有关限制规定，在合理期限内未能进行及时调整，基金管理人应在两日内编制临时报告书，并登载在规定报刊和规定网站上。</w:t>
      </w:r>
    </w:p>
    <w:p w14:paraId="404F3F85"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Ansi="宋体" w:cs="Arial"/>
          <w:sz w:val="24"/>
        </w:rPr>
        <w:t>5</w:t>
      </w:r>
      <w:r w:rsidRPr="00DC2CFE">
        <w:rPr>
          <w:rFonts w:ascii="彩虹粗仿宋" w:eastAsia="彩虹粗仿宋" w:hAnsi="宋体" w:cs="Arial" w:hint="eastAsia"/>
          <w:sz w:val="24"/>
        </w:rPr>
        <w:t>.</w:t>
      </w:r>
      <w:r w:rsidRPr="00DC2CFE">
        <w:rPr>
          <w:rFonts w:ascii="彩虹粗仿宋" w:eastAsia="彩虹粗仿宋" w:hint="eastAsia"/>
          <w:sz w:val="24"/>
        </w:rPr>
        <w:t>相关法律法规对基金投资流通受限证券有新规定的，从其规定。</w:t>
      </w:r>
    </w:p>
    <w:p w14:paraId="3B44B20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56F634E"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六）基金参与转融通证券出借业务，基金管理人应当遵守审慎经营原则，配备技术系统和专业人员，制定科学合理的投资策略和风险管理制度，完善业务流程，有效防范和控制风险。基金托管人将对基金参与出借业务进行监督。</w:t>
      </w:r>
    </w:p>
    <w:p w14:paraId="2D418539" w14:textId="6CC3F641"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4CB18BF" w14:textId="26DF9EB9" w:rsidR="003152FC" w:rsidRPr="00DC2CFE" w:rsidRDefault="003152FC">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基金托管人投资监督的准确性和完整性受限于基金管理人、证券经纪商及其他中介机构提供的数据和信息。基金托管人在充分获取所必需数据信息的前提下提供投资监督服务。</w:t>
      </w:r>
    </w:p>
    <w:p w14:paraId="45A0A609" w14:textId="6C4E4932"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F0E884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（九）</w:t>
      </w:r>
      <w:proofErr w:type="gramStart"/>
      <w:r w:rsidRPr="00DC2CFE">
        <w:rPr>
          <w:rFonts w:ascii="彩虹粗仿宋" w:eastAsia="彩虹粗仿宋" w:hAnsi="宋体" w:cs="Arial" w:hint="eastAsia"/>
          <w:sz w:val="24"/>
        </w:rPr>
        <w:t>若基金</w:t>
      </w:r>
      <w:proofErr w:type="gramEnd"/>
      <w:r w:rsidRPr="00DC2CFE">
        <w:rPr>
          <w:rFonts w:ascii="彩虹粗仿宋" w:eastAsia="彩虹粗仿宋" w:hAnsi="宋体" w:cs="Arial" w:hint="eastAsia"/>
          <w:sz w:val="24"/>
        </w:rPr>
        <w:t>托管人发现基金管理人依据交易程序已经生效的指令违反法律、行政法规和其他有关规定，或者违反《基金合同》约定的，应当及时通知基金管理人，由此造成的损失由基金管理人承担。</w:t>
      </w:r>
    </w:p>
    <w:p w14:paraId="2B8FD46E"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（十）基金托管人发现基金管理人有重大违规行为，应及时报告中国证监会，</w:t>
      </w:r>
      <w:r w:rsidRPr="00DC2CFE">
        <w:rPr>
          <w:rFonts w:ascii="彩虹粗仿宋" w:eastAsia="彩虹粗仿宋" w:hAnsi="宋体" w:cs="Arial" w:hint="eastAsia"/>
          <w:sz w:val="24"/>
        </w:rPr>
        <w:lastRenderedPageBreak/>
        <w:t>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7D54D5D" w14:textId="77777777" w:rsidR="00801022" w:rsidRPr="00DC2CFE" w:rsidRDefault="00801022">
      <w:pPr>
        <w:rPr>
          <w:rFonts w:ascii="彩虹粗仿宋" w:eastAsia="彩虹粗仿宋"/>
          <w:sz w:val="24"/>
        </w:rPr>
      </w:pPr>
    </w:p>
    <w:p w14:paraId="5D05B49C" w14:textId="77777777" w:rsidR="00801022" w:rsidRPr="00DC2CFE" w:rsidRDefault="00901C9E">
      <w:pPr>
        <w:pStyle w:val="2"/>
        <w:jc w:val="center"/>
        <w:rPr>
          <w:rFonts w:ascii="彩虹粗仿宋" w:eastAsia="彩虹粗仿宋"/>
          <w:sz w:val="30"/>
        </w:rPr>
      </w:pPr>
      <w:bookmarkStart w:id="5" w:name="_Toc119402710"/>
      <w:bookmarkStart w:id="6" w:name="_Toc118774803"/>
      <w:bookmarkStart w:id="7" w:name="_Toc110761796"/>
      <w:bookmarkStart w:id="8" w:name="_Toc108512358"/>
      <w:bookmarkStart w:id="9" w:name="_Toc86726439"/>
      <w:bookmarkStart w:id="10" w:name="_Toc110830492"/>
      <w:bookmarkStart w:id="11" w:name="_Toc89163368"/>
      <w:bookmarkStart w:id="12" w:name="_Toc124325888"/>
      <w:bookmarkStart w:id="13" w:name="_Toc118212950"/>
      <w:bookmarkStart w:id="14" w:name="_Toc86223242"/>
      <w:bookmarkStart w:id="15" w:name="_Toc110765660"/>
      <w:bookmarkStart w:id="16" w:name="_Toc118972648"/>
      <w:bookmarkStart w:id="17" w:name="_Toc86649722"/>
      <w:bookmarkStart w:id="18" w:name="_Toc86737929"/>
      <w:bookmarkStart w:id="19" w:name="_Toc86727355"/>
      <w:bookmarkStart w:id="20" w:name="_Toc86225291"/>
      <w:bookmarkStart w:id="21" w:name="_Toc120435783"/>
      <w:r w:rsidRPr="00DC2CFE">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EEEBDFB"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67FB22F1" w14:textId="443AAD2F"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DC2CFE">
        <w:rPr>
          <w:rFonts w:ascii="彩虹粗仿宋" w:eastAsia="彩虹粗仿宋" w:hAnsi="宋体" w:cs="Arial" w:hint="eastAsia"/>
          <w:sz w:val="24"/>
        </w:rPr>
        <w:t>供基金</w:t>
      </w:r>
      <w:proofErr w:type="gramEnd"/>
      <w:r w:rsidRPr="00DC2CFE">
        <w:rPr>
          <w:rFonts w:ascii="彩虹粗仿宋" w:eastAsia="彩虹粗仿宋" w:hAnsi="宋体" w:cs="Arial" w:hint="eastAsia"/>
          <w:sz w:val="24"/>
        </w:rPr>
        <w:t>管理人核查</w:t>
      </w:r>
      <w:r w:rsidR="00D97FC3" w:rsidRPr="00DC2CFE">
        <w:rPr>
          <w:rFonts w:ascii="彩虹粗仿宋" w:eastAsia="彩虹粗仿宋" w:hAnsi="宋体" w:cs="Arial" w:hint="eastAsia"/>
          <w:sz w:val="24"/>
        </w:rPr>
        <w:t>托管</w:t>
      </w:r>
      <w:r w:rsidRPr="00DC2CFE">
        <w:rPr>
          <w:rFonts w:ascii="彩虹粗仿宋" w:eastAsia="彩虹粗仿宋" w:hAnsi="宋体" w:cs="Arial" w:hint="eastAsia"/>
          <w:sz w:val="24"/>
        </w:rPr>
        <w:t>财产的完整性和真实性，在规定时间内答复基金管理人并改正。</w:t>
      </w:r>
    </w:p>
    <w:p w14:paraId="287872CF"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FD94152" w14:textId="77777777" w:rsidR="00801022" w:rsidRPr="00DC2CFE" w:rsidRDefault="00801022">
      <w:pPr>
        <w:rPr>
          <w:rFonts w:ascii="彩虹粗仿宋" w:eastAsia="彩虹粗仿宋"/>
          <w:sz w:val="24"/>
        </w:rPr>
      </w:pPr>
    </w:p>
    <w:p w14:paraId="3CABC3A0" w14:textId="77777777" w:rsidR="00801022" w:rsidRPr="00DC2CFE" w:rsidRDefault="00901C9E">
      <w:pPr>
        <w:pStyle w:val="2"/>
        <w:jc w:val="center"/>
        <w:rPr>
          <w:rFonts w:ascii="彩虹粗仿宋" w:eastAsia="彩虹粗仿宋"/>
          <w:sz w:val="30"/>
        </w:rPr>
      </w:pPr>
      <w:bookmarkStart w:id="22" w:name="_Toc118774804"/>
      <w:bookmarkStart w:id="23" w:name="_Toc86727356"/>
      <w:bookmarkStart w:id="24" w:name="_Toc118212951"/>
      <w:bookmarkStart w:id="25" w:name="_Toc108512359"/>
      <w:bookmarkStart w:id="26" w:name="_Toc119402711"/>
      <w:bookmarkStart w:id="27" w:name="_Toc86223243"/>
      <w:bookmarkStart w:id="28" w:name="_Toc86649723"/>
      <w:bookmarkStart w:id="29" w:name="_Toc110830493"/>
      <w:bookmarkStart w:id="30" w:name="_Toc86204789"/>
      <w:bookmarkStart w:id="31" w:name="_Toc118972649"/>
      <w:bookmarkStart w:id="32" w:name="_Toc84133786"/>
      <w:bookmarkStart w:id="33" w:name="_Toc86737930"/>
      <w:bookmarkStart w:id="34" w:name="_Toc86726440"/>
      <w:bookmarkStart w:id="35" w:name="_Toc84234388"/>
      <w:bookmarkStart w:id="36" w:name="_Toc89163369"/>
      <w:bookmarkStart w:id="37" w:name="_Toc110761797"/>
      <w:bookmarkStart w:id="38" w:name="_Toc84234435"/>
      <w:bookmarkStart w:id="39" w:name="_Toc120435784"/>
      <w:bookmarkStart w:id="40" w:name="_Toc124325889"/>
      <w:bookmarkStart w:id="41" w:name="_Toc86225292"/>
      <w:bookmarkStart w:id="42" w:name="_Toc110765661"/>
      <w:r w:rsidRPr="00DC2CFE">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47CACFD"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（一）基金财产保管的原则</w:t>
      </w:r>
    </w:p>
    <w:p w14:paraId="5E0533E9"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1.基金财产应独立于基金管理人、基金托管人和证券/期货经纪机构的固有财产。</w:t>
      </w:r>
    </w:p>
    <w:p w14:paraId="48CEFFE6"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2.基金托管人应安全保管基金财产。</w:t>
      </w:r>
    </w:p>
    <w:p w14:paraId="483BFA50"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lastRenderedPageBreak/>
        <w:t>3.基金托管人按照规定开设基金财产的资金账户和证券账户等投资所需账户。</w:t>
      </w:r>
    </w:p>
    <w:p w14:paraId="3FFEAE26" w14:textId="287C22B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4.基金托管人对所托管的不同基金财产分别设置账户，确保基金财产的完整与独立。</w:t>
      </w:r>
    </w:p>
    <w:p w14:paraId="286BAE8A"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5.基金托管人按照《基金合同》和本协议的约定保管基金财产，如有特殊情况双方可另行协商解决。基金</w:t>
      </w:r>
      <w:r w:rsidRPr="00DC2CFE">
        <w:rPr>
          <w:rFonts w:ascii="彩虹粗仿宋" w:eastAsia="彩虹粗仿宋" w:hint="eastAsia"/>
          <w:sz w:val="24"/>
        </w:rPr>
        <w:t>托管人未经基金管理人的指令，不得自行运用、处分、分配本基金的任何资产（不包含开户银行或交易/登记结算机构扣</w:t>
      </w:r>
      <w:proofErr w:type="gramStart"/>
      <w:r w:rsidRPr="00DC2CFE">
        <w:rPr>
          <w:rFonts w:ascii="彩虹粗仿宋" w:eastAsia="彩虹粗仿宋" w:hint="eastAsia"/>
          <w:sz w:val="24"/>
        </w:rPr>
        <w:t>收交易</w:t>
      </w:r>
      <w:proofErr w:type="gramEnd"/>
      <w:r w:rsidRPr="00DC2CFE">
        <w:rPr>
          <w:rFonts w:ascii="彩虹粗仿宋" w:eastAsia="彩虹粗仿宋" w:hint="eastAsia"/>
          <w:sz w:val="24"/>
        </w:rPr>
        <w:t>费、结算费和账户维护费等费用）。</w:t>
      </w:r>
    </w:p>
    <w:p w14:paraId="4613A997" w14:textId="0300A809"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协助和配合，但对此不承担</w:t>
      </w:r>
      <w:r w:rsidRPr="00DC2CFE">
        <w:rPr>
          <w:rFonts w:ascii="彩虹粗仿宋" w:eastAsia="彩虹粗仿宋" w:hint="eastAsia"/>
          <w:sz w:val="24"/>
        </w:rPr>
        <w:t>任何</w:t>
      </w:r>
      <w:r w:rsidRPr="00DC2CFE">
        <w:rPr>
          <w:rFonts w:ascii="彩虹粗仿宋" w:eastAsia="彩虹粗仿宋" w:hAnsi="宋体" w:cs="Arial" w:hint="eastAsia"/>
          <w:sz w:val="24"/>
        </w:rPr>
        <w:t>责任。</w:t>
      </w:r>
    </w:p>
    <w:p w14:paraId="7B5DEE4D"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7.除依据法律法规和《基金合同》的规定外，基金托管人不得委托第三人托管基金财产。</w:t>
      </w:r>
    </w:p>
    <w:p w14:paraId="5D8C081E"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（二）基金募集期间及募集资金的验资</w:t>
      </w:r>
    </w:p>
    <w:p w14:paraId="60204262"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1.基金募集期间募集的资金应存于基金管理人在基金托管人处开立的基金募集专户中。该账户由基金管理人开立并管理。募集的股票按照交易所和登记机构的规则和流程办理股票的冻结与过户。</w:t>
      </w:r>
    </w:p>
    <w:p w14:paraId="509FA17C"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2.基金募集期满或基金停止募集时，募集的基金份额总额、基金募集金额（含网下股票认购所募集的股票市值）、基金份额持有人人数符合《基金法》、《运作办法》等有关规定后，基金管理人应将属于基金财产的全部资金划入基金托管人开立的基金托管资金账户，登记机构应将网下股票认购所募集到的股票划入以基金托管人和基金联名方式开立的证券账户下，同时在规定时间内，聘请符合《证券法》规定的会计师事务所进行验资，出具验资报告。出具的验资报告由参加验资的2名或2名以上中国注册会计师签字方为有效。</w:t>
      </w:r>
    </w:p>
    <w:p w14:paraId="170303DE"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3.</w:t>
      </w:r>
      <w:proofErr w:type="gramStart"/>
      <w:r w:rsidRPr="00DC2CFE">
        <w:rPr>
          <w:rFonts w:ascii="彩虹粗仿宋" w:eastAsia="彩虹粗仿宋" w:hAnsi="宋体" w:cs="Arial" w:hint="eastAsia"/>
          <w:sz w:val="24"/>
        </w:rPr>
        <w:t>若基金</w:t>
      </w:r>
      <w:proofErr w:type="gramEnd"/>
      <w:r w:rsidRPr="00DC2CFE">
        <w:rPr>
          <w:rFonts w:ascii="彩虹粗仿宋" w:eastAsia="彩虹粗仿宋" w:hAnsi="宋体" w:cs="Arial" w:hint="eastAsia"/>
          <w:sz w:val="24"/>
        </w:rPr>
        <w:t>募集期限届满，未能达到《基金合同》生效的条件，由基金管理人按规定办理退款等事宜。对于基金募集期间网下股票认购所募集的股票，发售代理机构应予以解冻。</w:t>
      </w:r>
    </w:p>
    <w:p w14:paraId="69B80BC0"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（三）基金托管资金账户的开立和管理</w:t>
      </w:r>
    </w:p>
    <w:p w14:paraId="54A7B61E" w14:textId="6BD8ED5B"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1.基金托管人应以基金的名义在其营业机构开立基金托管资金账户，并根据基金管理人合法合</w:t>
      </w:r>
      <w:proofErr w:type="gramStart"/>
      <w:r w:rsidRPr="00DC2CFE">
        <w:rPr>
          <w:rFonts w:ascii="彩虹粗仿宋" w:eastAsia="彩虹粗仿宋" w:hAnsi="宋体" w:cs="Arial" w:hint="eastAsia"/>
          <w:sz w:val="24"/>
        </w:rPr>
        <w:t>规</w:t>
      </w:r>
      <w:proofErr w:type="gramEnd"/>
      <w:r w:rsidRPr="00DC2CFE">
        <w:rPr>
          <w:rFonts w:ascii="彩虹粗仿宋" w:eastAsia="彩虹粗仿宋" w:hAnsi="宋体" w:cs="Arial" w:hint="eastAsia"/>
          <w:sz w:val="24"/>
        </w:rPr>
        <w:t>的指令办理资金收付。</w:t>
      </w:r>
      <w:r w:rsidR="00737AD5" w:rsidRPr="00DC2CFE">
        <w:rPr>
          <w:rFonts w:ascii="彩虹粗仿宋" w:eastAsia="彩虹粗仿宋" w:hAnsi="宋体" w:cs="Arial" w:hint="eastAsia"/>
          <w:sz w:val="24"/>
        </w:rPr>
        <w:t>户名原则上应当包含开户主体和</w:t>
      </w:r>
      <w:r w:rsidR="00A755F4" w:rsidRPr="00DC2CFE">
        <w:rPr>
          <w:rFonts w:ascii="彩虹粗仿宋" w:eastAsia="彩虹粗仿宋" w:hAnsi="宋体" w:cs="Arial" w:hint="eastAsia"/>
          <w:sz w:val="24"/>
        </w:rPr>
        <w:t>基金</w:t>
      </w:r>
      <w:r w:rsidR="00737AD5" w:rsidRPr="00DC2CFE">
        <w:rPr>
          <w:rFonts w:ascii="彩虹粗仿宋" w:eastAsia="彩虹粗仿宋" w:hAnsi="宋体" w:cs="Arial" w:hint="eastAsia"/>
          <w:sz w:val="24"/>
        </w:rPr>
        <w:t>名称字样。如法律法规或监管部门另有规定的，从其规定。</w:t>
      </w:r>
      <w:r w:rsidRPr="00DC2CFE">
        <w:rPr>
          <w:rFonts w:ascii="彩虹粗仿宋" w:eastAsia="彩虹粗仿宋" w:hAnsi="宋体" w:cs="Arial" w:hint="eastAsia"/>
          <w:sz w:val="24"/>
        </w:rPr>
        <w:t>本基金的银行预留印鉴由基金托管人保管和使用。</w:t>
      </w:r>
    </w:p>
    <w:p w14:paraId="41026FEB"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lastRenderedPageBreak/>
        <w:t>2.基金托管资金账户的开立和使用，限于满足开展本基金业务的需要。基金托管人和基金管理人不得假借本基金的名义开立任何其他银行账户；亦不得使用基金的任何账户进行本基金业务以外的活动。</w:t>
      </w:r>
    </w:p>
    <w:p w14:paraId="158C6E1B"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3.基金托管资金账户的开立和管理应符合银行业监督管理机构的有关规定。</w:t>
      </w:r>
    </w:p>
    <w:p w14:paraId="4768AC38"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4.在符合法律法规规定的条件下，基金托管人可以通过基金托管人专用账户办理基金资产的支付。</w:t>
      </w:r>
    </w:p>
    <w:p w14:paraId="15A3B2D8"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5.基金管理人应于基金终止运作后及时完成收益兑付、费用结清及其他应收应付款项资金划转，在确保后续不再发生款项进出后的10个工作日内向基金托管人发出销户申请。</w:t>
      </w:r>
    </w:p>
    <w:p w14:paraId="4410BB6C"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（四）基金证券账户和证券资金账户的开立和管理</w:t>
      </w:r>
    </w:p>
    <w:p w14:paraId="50F2E57E"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1.基金托管人在中国证券登记结算有限责任公司为基金开立基金托管人与基金联名的证券账户。</w:t>
      </w:r>
    </w:p>
    <w:p w14:paraId="115AE2A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6B5C5E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3.基金证券账户的开立和证券账户卡的保管由基金托管人负责，账户资产的管理和运用由基金管理人负责。</w:t>
      </w:r>
    </w:p>
    <w:p w14:paraId="667639AF" w14:textId="49232EB5"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证券账户开户费</w:t>
      </w:r>
      <w:r w:rsidRPr="00DC2CFE">
        <w:rPr>
          <w:rFonts w:ascii="彩虹粗仿宋" w:eastAsia="彩虹粗仿宋" w:hAnsi="宋体"/>
          <w:sz w:val="24"/>
        </w:rPr>
        <w:t>由</w:t>
      </w:r>
      <w:r w:rsidRPr="00DC2CFE">
        <w:rPr>
          <w:rFonts w:ascii="彩虹粗仿宋" w:eastAsia="彩虹粗仿宋" w:hAnsi="宋体" w:hint="eastAsia"/>
          <w:sz w:val="24"/>
        </w:rPr>
        <w:t>基金管理人先行垫付</w:t>
      </w:r>
      <w:r w:rsidRPr="00DC2CFE">
        <w:rPr>
          <w:rFonts w:ascii="彩虹粗仿宋" w:eastAsia="彩虹粗仿宋" w:hAnsi="宋体"/>
          <w:sz w:val="24"/>
        </w:rPr>
        <w:t>,</w:t>
      </w:r>
      <w:r w:rsidRPr="00DC2CFE">
        <w:rPr>
          <w:rFonts w:ascii="彩虹粗仿宋" w:eastAsia="彩虹粗仿宋" w:hAnsi="宋体" w:hint="eastAsia"/>
          <w:sz w:val="24"/>
        </w:rPr>
        <w:t>待本</w:t>
      </w:r>
      <w:proofErr w:type="gramStart"/>
      <w:r w:rsidRPr="00DC2CFE">
        <w:rPr>
          <w:rFonts w:ascii="彩虹粗仿宋" w:eastAsia="彩虹粗仿宋" w:hAnsi="宋体" w:hint="eastAsia"/>
          <w:sz w:val="24"/>
        </w:rPr>
        <w:t>基金基金</w:t>
      </w:r>
      <w:proofErr w:type="gramEnd"/>
      <w:r w:rsidRPr="00DC2CFE">
        <w:rPr>
          <w:rFonts w:ascii="彩虹粗仿宋" w:eastAsia="彩虹粗仿宋" w:hAnsi="宋体" w:hint="eastAsia"/>
          <w:sz w:val="24"/>
        </w:rPr>
        <w:t>合同生效后</w:t>
      </w:r>
      <w:r w:rsidRPr="00DC2CFE">
        <w:rPr>
          <w:rFonts w:ascii="彩虹粗仿宋" w:eastAsia="彩虹粗仿宋" w:hAnsi="宋体"/>
          <w:sz w:val="24"/>
        </w:rPr>
        <w:t>,</w:t>
      </w:r>
      <w:r w:rsidRPr="00DC2CFE">
        <w:rPr>
          <w:rFonts w:ascii="彩虹粗仿宋" w:eastAsia="彩虹粗仿宋" w:hAnsi="宋体" w:hint="eastAsia"/>
          <w:sz w:val="24"/>
        </w:rPr>
        <w:t>基金</w:t>
      </w:r>
      <w:r w:rsidRPr="00DC2CFE">
        <w:rPr>
          <w:rFonts w:ascii="彩虹粗仿宋" w:eastAsia="彩虹粗仿宋" w:hAnsi="宋体"/>
          <w:sz w:val="24"/>
        </w:rPr>
        <w:t>管理人可向</w:t>
      </w:r>
      <w:r w:rsidRPr="00DC2CFE">
        <w:rPr>
          <w:rFonts w:ascii="彩虹粗仿宋" w:eastAsia="彩虹粗仿宋" w:hAnsi="宋体" w:hint="eastAsia"/>
          <w:sz w:val="24"/>
        </w:rPr>
        <w:t>基金</w:t>
      </w:r>
      <w:r w:rsidRPr="00DC2CFE">
        <w:rPr>
          <w:rFonts w:ascii="彩虹粗仿宋" w:eastAsia="彩虹粗仿宋" w:hAnsi="宋体"/>
          <w:sz w:val="24"/>
        </w:rPr>
        <w:t>托管人发送划款指令,将代垫开户费从本</w:t>
      </w:r>
      <w:r w:rsidRPr="00DC2CFE">
        <w:rPr>
          <w:rFonts w:ascii="彩虹粗仿宋" w:eastAsia="彩虹粗仿宋" w:hAnsi="宋体" w:hint="eastAsia"/>
          <w:sz w:val="24"/>
        </w:rPr>
        <w:t>基金托管资金</w:t>
      </w:r>
      <w:r w:rsidRPr="00DC2CFE">
        <w:rPr>
          <w:rFonts w:ascii="彩虹粗仿宋" w:eastAsia="彩虹粗仿宋" w:hAnsi="宋体"/>
          <w:sz w:val="24"/>
        </w:rPr>
        <w:t>账户中</w:t>
      </w:r>
      <w:r w:rsidRPr="00DC2CFE">
        <w:rPr>
          <w:rFonts w:ascii="彩虹粗仿宋" w:eastAsia="彩虹粗仿宋" w:hAnsi="宋体" w:hint="eastAsia"/>
          <w:sz w:val="24"/>
        </w:rPr>
        <w:t>扣还基金管理人。</w:t>
      </w:r>
    </w:p>
    <w:p w14:paraId="608FD7B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14:paraId="0952C1CD" w14:textId="0DEDCC96"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w:t>
      </w:r>
      <w:r w:rsidR="00EA6AC5" w:rsidRPr="00DC2CFE">
        <w:rPr>
          <w:rFonts w:ascii="彩虹粗仿宋" w:eastAsia="彩虹粗仿宋" w:hAnsi="宋体" w:cs="Arial" w:hint="eastAsia"/>
          <w:sz w:val="24"/>
        </w:rPr>
        <w:t>基金</w:t>
      </w:r>
      <w:r w:rsidRPr="00DC2CFE">
        <w:rPr>
          <w:rFonts w:ascii="彩虹粗仿宋" w:eastAsia="彩虹粗仿宋" w:hAnsi="宋体" w:cs="Arial" w:hint="eastAsia"/>
          <w:sz w:val="24"/>
        </w:rPr>
        <w:t>托管资金账户以外的其他银行账户。基金托管人不负责办理场内的证券交易资金清算，也不负责保管证券资金账户</w:t>
      </w:r>
      <w:r w:rsidRPr="00DC2CFE">
        <w:rPr>
          <w:rFonts w:ascii="彩虹粗仿宋" w:eastAsia="彩虹粗仿宋" w:hAnsi="宋体" w:cs="Arial" w:hint="eastAsia"/>
          <w:sz w:val="24"/>
        </w:rPr>
        <w:lastRenderedPageBreak/>
        <w:t>内存放的资金。</w:t>
      </w:r>
    </w:p>
    <w:p w14:paraId="46E18BCC" w14:textId="2F92C925"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5.账户注销时，在遵守中国证券登记结算有限责任公司相关规定的前提下，由基金管理人和基金托管人协商确认主要办理人。账户注销期间，主要办理人如需另一方提供配合的，另一方应予以配合。</w:t>
      </w:r>
    </w:p>
    <w:p w14:paraId="55BCDF09"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sidRPr="00DC2CFE">
        <w:rPr>
          <w:rFonts w:ascii="彩虹粗仿宋" w:eastAsia="彩虹粗仿宋" w:hAnsi="宋体" w:cs="Arial" w:hint="eastAsia"/>
          <w:sz w:val="24"/>
        </w:rPr>
        <w:t>则基金</w:t>
      </w:r>
      <w:proofErr w:type="gramEnd"/>
      <w:r w:rsidRPr="00DC2CFE">
        <w:rPr>
          <w:rFonts w:ascii="彩虹粗仿宋" w:eastAsia="彩虹粗仿宋" w:hAnsi="宋体" w:cs="Arial" w:hint="eastAsia"/>
          <w:sz w:val="24"/>
        </w:rPr>
        <w:t>托管人比照上述关于账户开立、使用的规定执行。</w:t>
      </w:r>
    </w:p>
    <w:p w14:paraId="49C53283"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（五）银行间账户的开设和管理</w:t>
      </w:r>
    </w:p>
    <w:p w14:paraId="2D2FA80E"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债券市场登记结算机构的有关规定，在银行间债券市场登记结算机构开立债券托管账户和资金结算专户，并代表基金进行银行间市场债券的结算。</w:t>
      </w:r>
    </w:p>
    <w:p w14:paraId="184EDA1C"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（六）其他账户的开立和管理</w:t>
      </w:r>
    </w:p>
    <w:p w14:paraId="2412206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基金合同》及本协议的约定，开立有关账户。该账户按有关规则使用并管理。</w:t>
      </w:r>
    </w:p>
    <w:p w14:paraId="74B40990" w14:textId="47E56148" w:rsidR="00801022" w:rsidRPr="00DC2CFE" w:rsidRDefault="00901C9E" w:rsidP="001802E9">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2.法律法规等有关规定对相关账户的开立和管理另有规定的，从其规定办理。</w:t>
      </w:r>
    </w:p>
    <w:p w14:paraId="39DFD565"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（七）基金财产投资的有关有价凭证等的保管</w:t>
      </w:r>
    </w:p>
    <w:p w14:paraId="5B0A55BD" w14:textId="6F512FAE" w:rsidR="00801022" w:rsidRPr="00DC2CFE" w:rsidRDefault="00901C9E">
      <w:pPr>
        <w:adjustRightInd w:val="0"/>
        <w:snapToGrid w:val="0"/>
        <w:ind w:firstLineChars="200" w:firstLine="480"/>
        <w:rPr>
          <w:rFonts w:ascii="彩虹粗仿宋" w:eastAsia="彩虹粗仿宋" w:hAnsi="宋体" w:cs="Arial"/>
        </w:rPr>
      </w:pPr>
      <w:r w:rsidRPr="00DC2CFE">
        <w:rPr>
          <w:rFonts w:ascii="彩虹粗仿宋" w:eastAsia="彩虹粗仿宋" w:hAnsi="宋体" w:cs="Arial" w:hint="eastAsia"/>
          <w:sz w:val="24"/>
        </w:rPr>
        <w:t>基金财产投资的有关实物证券、银行</w:t>
      </w:r>
      <w:r w:rsidRPr="00DC2CFE">
        <w:rPr>
          <w:rFonts w:ascii="彩虹粗仿宋" w:eastAsia="彩虹粗仿宋" w:hint="eastAsia"/>
          <w:sz w:val="24"/>
        </w:rPr>
        <w:t>存款开户证实书</w:t>
      </w:r>
      <w:r w:rsidRPr="00DC2CFE">
        <w:rPr>
          <w:rFonts w:ascii="彩虹粗仿宋" w:eastAsia="彩虹粗仿宋" w:hAnsi="宋体" w:cs="Arial" w:hint="eastAsia"/>
          <w:sz w:val="24"/>
        </w:rPr>
        <w:t>等有价凭证由基金托管人存放于基金托管人的保管库，也可存入法律法规有关规定允许的</w:t>
      </w:r>
      <w:proofErr w:type="gramStart"/>
      <w:r w:rsidRPr="00DC2CFE">
        <w:rPr>
          <w:rFonts w:ascii="彩虹粗仿宋" w:eastAsia="彩虹粗仿宋" w:hAnsi="宋体" w:cs="Arial" w:hint="eastAsia"/>
          <w:sz w:val="24"/>
        </w:rPr>
        <w:t>各类代保管</w:t>
      </w:r>
      <w:proofErr w:type="gramEnd"/>
      <w:r w:rsidRPr="00DC2CFE">
        <w:rPr>
          <w:rFonts w:ascii="彩虹粗仿宋" w:eastAsia="彩虹粗仿宋" w:hAnsi="宋体"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w:t>
      </w:r>
      <w:r w:rsidRPr="00DC2CFE">
        <w:rPr>
          <w:rFonts w:ascii="彩虹粗仿宋" w:eastAsia="彩虹粗仿宋" w:hint="eastAsia"/>
          <w:sz w:val="24"/>
        </w:rPr>
        <w:t>任何</w:t>
      </w:r>
      <w:r w:rsidRPr="00DC2CFE">
        <w:rPr>
          <w:rFonts w:ascii="彩虹粗仿宋" w:eastAsia="彩虹粗仿宋" w:hAnsi="宋体" w:cs="Arial" w:hint="eastAsia"/>
          <w:sz w:val="24"/>
        </w:rPr>
        <w:t>责任。</w:t>
      </w:r>
    </w:p>
    <w:p w14:paraId="3688098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（八）与基金财产有关的重大合同的保管</w:t>
      </w:r>
    </w:p>
    <w:p w14:paraId="6A670D50" w14:textId="70159AB0"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w:t>
      </w:r>
      <w:r w:rsidR="00737AD5" w:rsidRPr="00DC2CFE">
        <w:rPr>
          <w:rFonts w:ascii="彩虹粗仿宋" w:eastAsia="彩虹粗仿宋" w:hAnsi="宋体" w:cs="Arial" w:hint="eastAsia"/>
          <w:sz w:val="24"/>
        </w:rPr>
        <w:t>按照法律法规的规定执行</w:t>
      </w:r>
      <w:r w:rsidRPr="00DC2CFE">
        <w:rPr>
          <w:rFonts w:ascii="彩虹粗仿宋" w:eastAsia="彩虹粗仿宋" w:hAnsi="宋体" w:cs="Arial" w:hint="eastAsia"/>
          <w:sz w:val="24"/>
        </w:rPr>
        <w:t>。</w:t>
      </w:r>
    </w:p>
    <w:p w14:paraId="1BE26007" w14:textId="77777777" w:rsidR="00801022" w:rsidRPr="00DC2CFE" w:rsidRDefault="00901C9E">
      <w:pPr>
        <w:adjustRightInd w:val="0"/>
        <w:snapToGrid w:val="0"/>
        <w:ind w:firstLineChars="200" w:firstLine="480"/>
        <w:rPr>
          <w:rFonts w:ascii="彩虹粗仿宋" w:eastAsia="彩虹粗仿宋"/>
          <w:sz w:val="30"/>
          <w:szCs w:val="30"/>
        </w:rPr>
      </w:pPr>
      <w:r w:rsidRPr="00DC2CFE">
        <w:rPr>
          <w:rFonts w:ascii="彩虹粗仿宋" w:eastAsia="彩虹粗仿宋" w:hAnsi="宋体" w:cs="Arial" w:hint="eastAsia"/>
          <w:sz w:val="24"/>
        </w:rPr>
        <w:t>对于无法取得两份以上的正本的，基金管理人应向基金托管人提供合同复印件或扫描件，未经双方协商一致，合同原件不得转移。</w:t>
      </w:r>
    </w:p>
    <w:p w14:paraId="2314E45B" w14:textId="77777777" w:rsidR="00801022" w:rsidRPr="00DC2CFE" w:rsidRDefault="00801022">
      <w:pPr>
        <w:rPr>
          <w:rFonts w:ascii="彩虹粗仿宋" w:eastAsia="彩虹粗仿宋"/>
          <w:sz w:val="24"/>
        </w:rPr>
      </w:pPr>
    </w:p>
    <w:p w14:paraId="73893DA3" w14:textId="77777777" w:rsidR="00801022" w:rsidRPr="00DC2CFE" w:rsidRDefault="00901C9E">
      <w:pPr>
        <w:pStyle w:val="2"/>
        <w:jc w:val="center"/>
        <w:rPr>
          <w:rFonts w:ascii="彩虹粗仿宋" w:eastAsia="彩虹粗仿宋"/>
          <w:sz w:val="30"/>
        </w:rPr>
      </w:pPr>
      <w:bookmarkStart w:id="43" w:name="_Toc108512360"/>
      <w:bookmarkStart w:id="44" w:name="_Toc120435785"/>
      <w:bookmarkStart w:id="45" w:name="_Toc119402712"/>
      <w:bookmarkStart w:id="46" w:name="_Toc86737931"/>
      <w:bookmarkStart w:id="47" w:name="_Toc110761798"/>
      <w:bookmarkStart w:id="48" w:name="_Toc118774805"/>
      <w:bookmarkStart w:id="49" w:name="_Toc118972650"/>
      <w:bookmarkStart w:id="50" w:name="_Toc86225293"/>
      <w:bookmarkStart w:id="51" w:name="_Toc86726441"/>
      <w:bookmarkStart w:id="52" w:name="_Toc124325890"/>
      <w:bookmarkStart w:id="53" w:name="_Toc84234389"/>
      <w:bookmarkStart w:id="54" w:name="_Toc118212952"/>
      <w:bookmarkStart w:id="55" w:name="_Toc86204790"/>
      <w:bookmarkStart w:id="56" w:name="_Toc84133787"/>
      <w:bookmarkStart w:id="57" w:name="_Toc86727357"/>
      <w:bookmarkStart w:id="58" w:name="_Toc84234436"/>
      <w:bookmarkStart w:id="59" w:name="_Toc86649724"/>
      <w:bookmarkStart w:id="60" w:name="_Toc110830494"/>
      <w:bookmarkStart w:id="61" w:name="_Toc110765662"/>
      <w:bookmarkStart w:id="62" w:name="_Toc86223244"/>
      <w:bookmarkStart w:id="63" w:name="_Toc89163370"/>
      <w:r w:rsidRPr="00DC2CFE">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30E9A76" w14:textId="3653C0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124891A3"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（一）基金管理人对发送指令人员的书面授权</w:t>
      </w:r>
    </w:p>
    <w:p w14:paraId="6EDA870D" w14:textId="7C16A734" w:rsidR="00737AD5" w:rsidRPr="00DC2CFE" w:rsidRDefault="00737AD5" w:rsidP="00737AD5">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本</w:t>
      </w:r>
      <w:r w:rsidR="00C86482" w:rsidRPr="00DC2CFE">
        <w:rPr>
          <w:rFonts w:ascii="彩虹粗仿宋" w:eastAsia="彩虹粗仿宋" w:hAnsi="宋体" w:cs="Arial" w:hint="eastAsia"/>
          <w:sz w:val="24"/>
        </w:rPr>
        <w:t>托管协议</w:t>
      </w:r>
      <w:r w:rsidRPr="00DC2CFE">
        <w:rPr>
          <w:rFonts w:ascii="彩虹粗仿宋" w:eastAsia="彩虹粗仿宋" w:hAnsi="宋体" w:cs="Arial" w:hint="eastAsia"/>
          <w:sz w:val="24"/>
        </w:rPr>
        <w:t>签署生效后，</w:t>
      </w:r>
      <w:r w:rsidR="00C86482" w:rsidRPr="00DC2CFE">
        <w:rPr>
          <w:rFonts w:ascii="彩虹粗仿宋" w:eastAsia="彩虹粗仿宋" w:hAnsi="宋体" w:cs="Arial" w:hint="eastAsia"/>
          <w:sz w:val="24"/>
        </w:rPr>
        <w:t>基金</w:t>
      </w:r>
      <w:r w:rsidRPr="00DC2CFE">
        <w:rPr>
          <w:rFonts w:ascii="彩虹粗仿宋" w:eastAsia="彩虹粗仿宋" w:hAnsi="宋体" w:cs="Arial" w:hint="eastAsia"/>
          <w:sz w:val="24"/>
        </w:rPr>
        <w:t>管理人应向</w:t>
      </w:r>
      <w:r w:rsidR="00C86482" w:rsidRPr="00DC2CFE">
        <w:rPr>
          <w:rFonts w:ascii="彩虹粗仿宋" w:eastAsia="彩虹粗仿宋" w:hAnsi="宋体" w:cs="Arial" w:hint="eastAsia"/>
          <w:sz w:val="24"/>
        </w:rPr>
        <w:t>基金</w:t>
      </w:r>
      <w:r w:rsidRPr="00DC2CFE">
        <w:rPr>
          <w:rFonts w:ascii="彩虹粗仿宋" w:eastAsia="彩虹粗仿宋" w:hAnsi="宋体" w:cs="Arial" w:hint="eastAsia"/>
          <w:sz w:val="24"/>
        </w:rPr>
        <w:t>托管人提供授权代表签字与印鉴样本通知书（以下简称“授权文件”），内容包括被授权人名单、预留印鉴及被授权人签字样本，授权文件应注明被授权人相应的权限，授权文件应加盖单位公章。</w:t>
      </w:r>
    </w:p>
    <w:p w14:paraId="507C0112" w14:textId="6E015549" w:rsidR="00737AD5" w:rsidRPr="00DC2CFE" w:rsidRDefault="00C86482" w:rsidP="00737AD5">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基金</w:t>
      </w:r>
      <w:r w:rsidR="00737AD5" w:rsidRPr="00DC2CFE">
        <w:rPr>
          <w:rFonts w:ascii="彩虹粗仿宋" w:eastAsia="彩虹粗仿宋" w:hAnsi="宋体" w:cs="Arial" w:hint="eastAsia"/>
          <w:sz w:val="24"/>
        </w:rPr>
        <w:t>管理人应将“授权文件”原件在生效前寄送</w:t>
      </w:r>
      <w:r w:rsidRPr="00DC2CFE">
        <w:rPr>
          <w:rFonts w:ascii="彩虹粗仿宋" w:eastAsia="彩虹粗仿宋" w:hAnsi="宋体" w:cs="Arial" w:hint="eastAsia"/>
          <w:sz w:val="24"/>
        </w:rPr>
        <w:t>基金</w:t>
      </w:r>
      <w:r w:rsidR="00737AD5" w:rsidRPr="00DC2CFE">
        <w:rPr>
          <w:rFonts w:ascii="彩虹粗仿宋" w:eastAsia="彩虹粗仿宋" w:hAnsi="宋体" w:cs="Arial" w:hint="eastAsia"/>
          <w:sz w:val="24"/>
        </w:rPr>
        <w:t>托管人，</w:t>
      </w:r>
      <w:r w:rsidRPr="00DC2CFE">
        <w:rPr>
          <w:rFonts w:ascii="彩虹粗仿宋" w:eastAsia="彩虹粗仿宋" w:hAnsi="宋体" w:cs="Arial" w:hint="eastAsia"/>
          <w:sz w:val="24"/>
        </w:rPr>
        <w:t>基金</w:t>
      </w:r>
      <w:r w:rsidR="00737AD5" w:rsidRPr="00DC2CFE">
        <w:rPr>
          <w:rFonts w:ascii="彩虹粗仿宋" w:eastAsia="彩虹粗仿宋" w:hAnsi="宋体" w:cs="Arial" w:hint="eastAsia"/>
          <w:sz w:val="24"/>
        </w:rPr>
        <w:t>托管人在收到授权文件原件并经</w:t>
      </w:r>
      <w:r w:rsidRPr="00DC2CFE">
        <w:rPr>
          <w:rFonts w:ascii="彩虹粗仿宋" w:eastAsia="彩虹粗仿宋" w:hAnsi="宋体" w:cs="Arial" w:hint="eastAsia"/>
          <w:sz w:val="24"/>
        </w:rPr>
        <w:t>基金</w:t>
      </w:r>
      <w:r w:rsidR="00737AD5" w:rsidRPr="00DC2CFE">
        <w:rPr>
          <w:rFonts w:ascii="彩虹粗仿宋" w:eastAsia="彩虹粗仿宋" w:hAnsi="宋体" w:cs="Arial" w:hint="eastAsia"/>
          <w:sz w:val="24"/>
        </w:rPr>
        <w:t>管理人确认后，授权文件即生效。如果授权文件中载明具体生效时间的，该生效时间不得早于</w:t>
      </w:r>
      <w:r w:rsidRPr="00DC2CFE">
        <w:rPr>
          <w:rFonts w:ascii="彩虹粗仿宋" w:eastAsia="彩虹粗仿宋" w:hAnsi="宋体" w:cs="Arial" w:hint="eastAsia"/>
          <w:sz w:val="24"/>
        </w:rPr>
        <w:t>基金</w:t>
      </w:r>
      <w:r w:rsidR="00737AD5" w:rsidRPr="00DC2CFE">
        <w:rPr>
          <w:rFonts w:ascii="彩虹粗仿宋" w:eastAsia="彩虹粗仿宋" w:hAnsi="宋体" w:cs="Arial" w:hint="eastAsia"/>
          <w:sz w:val="24"/>
        </w:rPr>
        <w:t>托管人收到授权文件并经确认的时点。如早于，则以</w:t>
      </w:r>
      <w:r w:rsidRPr="00DC2CFE">
        <w:rPr>
          <w:rFonts w:ascii="彩虹粗仿宋" w:eastAsia="彩虹粗仿宋" w:hAnsi="宋体" w:cs="Arial" w:hint="eastAsia"/>
          <w:sz w:val="24"/>
        </w:rPr>
        <w:t>基金</w:t>
      </w:r>
      <w:r w:rsidR="00737AD5" w:rsidRPr="00DC2CFE">
        <w:rPr>
          <w:rFonts w:ascii="彩虹粗仿宋" w:eastAsia="彩虹粗仿宋" w:hAnsi="宋体" w:cs="Arial" w:hint="eastAsia"/>
          <w:sz w:val="24"/>
        </w:rPr>
        <w:t>托管人收到授权文件并经确认的时点为授权文件的生效时间。</w:t>
      </w:r>
    </w:p>
    <w:p w14:paraId="4041F96A" w14:textId="5B4A65BF" w:rsidR="00737AD5" w:rsidRPr="00DC2CFE" w:rsidRDefault="00737AD5" w:rsidP="00737AD5">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特殊情况下，经</w:t>
      </w:r>
      <w:r w:rsidR="00C86482" w:rsidRPr="00DC2CFE">
        <w:rPr>
          <w:rFonts w:ascii="彩虹粗仿宋" w:eastAsia="彩虹粗仿宋" w:hAnsi="宋体" w:cs="Arial" w:hint="eastAsia"/>
          <w:sz w:val="24"/>
        </w:rPr>
        <w:t>基金</w:t>
      </w:r>
      <w:r w:rsidRPr="00DC2CFE">
        <w:rPr>
          <w:rFonts w:ascii="彩虹粗仿宋" w:eastAsia="彩虹粗仿宋" w:hAnsi="宋体" w:cs="Arial" w:hint="eastAsia"/>
          <w:sz w:val="24"/>
        </w:rPr>
        <w:t>托管人同意，</w:t>
      </w:r>
      <w:r w:rsidR="00C86482" w:rsidRPr="00DC2CFE">
        <w:rPr>
          <w:rFonts w:ascii="彩虹粗仿宋" w:eastAsia="彩虹粗仿宋" w:hAnsi="宋体" w:cs="Arial" w:hint="eastAsia"/>
          <w:sz w:val="24"/>
        </w:rPr>
        <w:t>基金</w:t>
      </w:r>
      <w:r w:rsidRPr="00DC2CFE">
        <w:rPr>
          <w:rFonts w:ascii="彩虹粗仿宋" w:eastAsia="彩虹粗仿宋" w:hAnsi="宋体" w:cs="Arial" w:hint="eastAsia"/>
          <w:sz w:val="24"/>
        </w:rPr>
        <w:t>管理人可至少提前一个工作日将授权文件以邮件发送扫描件的方式先行通知</w:t>
      </w:r>
      <w:r w:rsidR="00C86482" w:rsidRPr="00DC2CFE">
        <w:rPr>
          <w:rFonts w:ascii="彩虹粗仿宋" w:eastAsia="彩虹粗仿宋" w:hAnsi="宋体" w:cs="Arial" w:hint="eastAsia"/>
          <w:sz w:val="24"/>
        </w:rPr>
        <w:t>基金</w:t>
      </w:r>
      <w:r w:rsidRPr="00DC2CFE">
        <w:rPr>
          <w:rFonts w:ascii="彩虹粗仿宋" w:eastAsia="彩虹粗仿宋" w:hAnsi="宋体" w:cs="Arial" w:hint="eastAsia"/>
          <w:sz w:val="24"/>
        </w:rPr>
        <w:t>托管人并确认生效 。授权文件原件应在邮件发送后7个工作日内送达</w:t>
      </w:r>
      <w:r w:rsidR="00C86482" w:rsidRPr="00DC2CFE">
        <w:rPr>
          <w:rFonts w:ascii="彩虹粗仿宋" w:eastAsia="彩虹粗仿宋" w:hAnsi="宋体" w:cs="Arial" w:hint="eastAsia"/>
          <w:sz w:val="24"/>
        </w:rPr>
        <w:t>基金</w:t>
      </w:r>
      <w:r w:rsidRPr="00DC2CFE">
        <w:rPr>
          <w:rFonts w:ascii="彩虹粗仿宋" w:eastAsia="彩虹粗仿宋" w:hAnsi="宋体" w:cs="Arial" w:hint="eastAsia"/>
          <w:sz w:val="24"/>
        </w:rPr>
        <w:t>托管人。授权文件生效之后，原件送达之前，</w:t>
      </w:r>
      <w:r w:rsidR="00C86482" w:rsidRPr="00DC2CFE">
        <w:rPr>
          <w:rFonts w:ascii="彩虹粗仿宋" w:eastAsia="彩虹粗仿宋" w:hAnsi="宋体" w:cs="Arial" w:hint="eastAsia"/>
          <w:sz w:val="24"/>
        </w:rPr>
        <w:t>基金</w:t>
      </w:r>
      <w:r w:rsidRPr="00DC2CFE">
        <w:rPr>
          <w:rFonts w:ascii="彩虹粗仿宋" w:eastAsia="彩虹粗仿宋" w:hAnsi="宋体" w:cs="Arial" w:hint="eastAsia"/>
          <w:sz w:val="24"/>
        </w:rPr>
        <w:t>托管人按照新授权文件扫描</w:t>
      </w:r>
      <w:proofErr w:type="gramStart"/>
      <w:r w:rsidRPr="00DC2CFE">
        <w:rPr>
          <w:rFonts w:ascii="彩虹粗仿宋" w:eastAsia="彩虹粗仿宋" w:hAnsi="宋体" w:cs="Arial" w:hint="eastAsia"/>
          <w:sz w:val="24"/>
        </w:rPr>
        <w:t>件内容</w:t>
      </w:r>
      <w:proofErr w:type="gramEnd"/>
      <w:r w:rsidRPr="00DC2CFE">
        <w:rPr>
          <w:rFonts w:ascii="彩虹粗仿宋" w:eastAsia="彩虹粗仿宋" w:hAnsi="宋体" w:cs="Arial" w:hint="eastAsia"/>
          <w:sz w:val="24"/>
        </w:rPr>
        <w:t>执行有关业务，如果授权文件原件与</w:t>
      </w:r>
      <w:r w:rsidR="00C86482" w:rsidRPr="00DC2CFE">
        <w:rPr>
          <w:rFonts w:ascii="彩虹粗仿宋" w:eastAsia="彩虹粗仿宋" w:hAnsi="宋体" w:cs="Arial" w:hint="eastAsia"/>
          <w:sz w:val="24"/>
        </w:rPr>
        <w:t>基金</w:t>
      </w:r>
      <w:r w:rsidRPr="00DC2CFE">
        <w:rPr>
          <w:rFonts w:ascii="彩虹粗仿宋" w:eastAsia="彩虹粗仿宋" w:hAnsi="宋体" w:cs="Arial" w:hint="eastAsia"/>
          <w:sz w:val="24"/>
        </w:rPr>
        <w:t>托管人收到的扫描件不同，由此产生的责任由</w:t>
      </w:r>
      <w:r w:rsidR="00C86482" w:rsidRPr="00DC2CFE">
        <w:rPr>
          <w:rFonts w:ascii="彩虹粗仿宋" w:eastAsia="彩虹粗仿宋" w:hAnsi="宋体" w:cs="Arial" w:hint="eastAsia"/>
          <w:sz w:val="24"/>
        </w:rPr>
        <w:t>基金</w:t>
      </w:r>
      <w:r w:rsidRPr="00DC2CFE">
        <w:rPr>
          <w:rFonts w:ascii="彩虹粗仿宋" w:eastAsia="彩虹粗仿宋" w:hAnsi="宋体" w:cs="Arial" w:hint="eastAsia"/>
          <w:sz w:val="24"/>
        </w:rPr>
        <w:t>管理人承担。</w:t>
      </w:r>
    </w:p>
    <w:p w14:paraId="3E0A243C" w14:textId="6D6308FA" w:rsidR="00737AD5" w:rsidRPr="00DC2CFE" w:rsidRDefault="00C86482" w:rsidP="00737AD5">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基金</w:t>
      </w:r>
      <w:r w:rsidR="00737AD5" w:rsidRPr="00DC2CFE">
        <w:rPr>
          <w:rFonts w:ascii="彩虹粗仿宋" w:eastAsia="彩虹粗仿宋" w:hAnsi="宋体" w:cs="Arial" w:hint="eastAsia"/>
          <w:sz w:val="24"/>
        </w:rPr>
        <w:t>管理人更换被授权人、更改或终止对被授权人的授权、变更预留印鉴应按上述要求提供新的授权文件。在授权变更生效前，</w:t>
      </w:r>
      <w:r w:rsidR="005D277E" w:rsidRPr="00DC2CFE">
        <w:rPr>
          <w:rFonts w:ascii="彩虹粗仿宋" w:eastAsia="彩虹粗仿宋" w:hAnsi="宋体" w:cs="Arial" w:hint="eastAsia"/>
          <w:sz w:val="24"/>
        </w:rPr>
        <w:t>基金</w:t>
      </w:r>
      <w:r w:rsidR="00737AD5" w:rsidRPr="00DC2CFE">
        <w:rPr>
          <w:rFonts w:ascii="彩虹粗仿宋" w:eastAsia="彩虹粗仿宋" w:hAnsi="宋体" w:cs="Arial" w:hint="eastAsia"/>
          <w:sz w:val="24"/>
        </w:rPr>
        <w:t>托管人仍应按原授权文件执行指令，</w:t>
      </w:r>
      <w:r w:rsidR="005D277E" w:rsidRPr="00DC2CFE">
        <w:rPr>
          <w:rFonts w:ascii="彩虹粗仿宋" w:eastAsia="彩虹粗仿宋" w:hAnsi="宋体" w:cs="Arial" w:hint="eastAsia"/>
          <w:sz w:val="24"/>
        </w:rPr>
        <w:t>基金</w:t>
      </w:r>
      <w:r w:rsidR="00737AD5" w:rsidRPr="00DC2CFE">
        <w:rPr>
          <w:rFonts w:ascii="彩虹粗仿宋" w:eastAsia="彩虹粗仿宋" w:hAnsi="宋体" w:cs="Arial" w:hint="eastAsia"/>
          <w:sz w:val="24"/>
        </w:rPr>
        <w:t>管理人不得否认其效力。</w:t>
      </w:r>
    </w:p>
    <w:p w14:paraId="4F8D0E95" w14:textId="0C196C81" w:rsidR="00801022" w:rsidRPr="00DC2CFE" w:rsidRDefault="005D277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基金</w:t>
      </w:r>
      <w:r w:rsidR="00737AD5" w:rsidRPr="00DC2CFE">
        <w:rPr>
          <w:rFonts w:ascii="彩虹粗仿宋" w:eastAsia="彩虹粗仿宋" w:hAnsi="宋体" w:cs="Arial" w:hint="eastAsia"/>
          <w:sz w:val="24"/>
        </w:rPr>
        <w:t>托管人更换</w:t>
      </w:r>
      <w:r w:rsidRPr="00DC2CFE">
        <w:rPr>
          <w:rFonts w:ascii="彩虹粗仿宋" w:eastAsia="彩虹粗仿宋" w:hAnsi="宋体" w:cs="Arial" w:hint="eastAsia"/>
          <w:sz w:val="24"/>
        </w:rPr>
        <w:t>接收基金</w:t>
      </w:r>
      <w:r w:rsidR="00737AD5" w:rsidRPr="00DC2CFE">
        <w:rPr>
          <w:rFonts w:ascii="彩虹粗仿宋" w:eastAsia="彩虹粗仿宋" w:hAnsi="宋体" w:cs="Arial" w:hint="eastAsia"/>
          <w:sz w:val="24"/>
        </w:rPr>
        <w:t>管理人指令的传真号或邮箱地址，应提前通知</w:t>
      </w:r>
      <w:r w:rsidRPr="00DC2CFE">
        <w:rPr>
          <w:rFonts w:ascii="彩虹粗仿宋" w:eastAsia="彩虹粗仿宋" w:hAnsi="宋体" w:cs="Arial" w:hint="eastAsia"/>
          <w:sz w:val="24"/>
        </w:rPr>
        <w:t>基金</w:t>
      </w:r>
      <w:r w:rsidR="00737AD5" w:rsidRPr="00DC2CFE">
        <w:rPr>
          <w:rFonts w:ascii="彩虹粗仿宋" w:eastAsia="彩虹粗仿宋" w:hAnsi="宋体" w:cs="Arial" w:hint="eastAsia"/>
          <w:sz w:val="24"/>
        </w:rPr>
        <w:t>管理人。</w:t>
      </w:r>
      <w:r w:rsidR="00901C9E" w:rsidRPr="00DC2CFE">
        <w:rPr>
          <w:rFonts w:ascii="彩虹粗仿宋" w:eastAsia="彩虹粗仿宋" w:hAnsi="宋体" w:cs="Arial" w:hint="eastAsia"/>
          <w:sz w:val="24"/>
        </w:rPr>
        <w:t>基金管理人和基金托管人对授权文件负有保密义务，其内容不得向被授权人及相关操作人员以外的任何人泄露。但法律法规规定或有权机关要求的除外。</w:t>
      </w:r>
    </w:p>
    <w:p w14:paraId="71754B4F"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（二）指令的内容</w:t>
      </w:r>
    </w:p>
    <w:p w14:paraId="3BD70618"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1.指令包括付款指令以及其他资金划拨指令等。</w:t>
      </w:r>
    </w:p>
    <w:p w14:paraId="43118BE1"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13300351"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（三）指令的发送、确认及执行的时间和程序</w:t>
      </w:r>
    </w:p>
    <w:p w14:paraId="33FC0654"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1.指令的发送</w:t>
      </w:r>
    </w:p>
    <w:p w14:paraId="668B9E6D"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基金管理人发送指令应采用传真方式或双方协商一致的其他方式。</w:t>
      </w:r>
    </w:p>
    <w:p w14:paraId="1549BA9B" w14:textId="77777777" w:rsidR="00801022" w:rsidRPr="00DC2CFE" w:rsidRDefault="00901C9E">
      <w:pPr>
        <w:adjustRightInd w:val="0"/>
        <w:snapToGrid w:val="0"/>
        <w:ind w:firstLine="482"/>
        <w:rPr>
          <w:rFonts w:ascii="彩虹粗仿宋" w:eastAsia="彩虹粗仿宋" w:hAnsi="宋体" w:cs="Arial"/>
          <w:sz w:val="24"/>
        </w:rPr>
      </w:pPr>
      <w:r w:rsidRPr="00DC2CFE">
        <w:rPr>
          <w:rFonts w:ascii="彩虹粗仿宋" w:eastAsia="彩虹粗仿宋" w:hAnsi="宋体" w:cs="Arial" w:hint="eastAsia"/>
          <w:sz w:val="24"/>
        </w:rPr>
        <w:t>基金管理人应按照法律法规和《基金合同》的规定，在其合法的经营权限和交</w:t>
      </w:r>
      <w:r w:rsidRPr="00DC2CFE">
        <w:rPr>
          <w:rFonts w:ascii="彩虹粗仿宋" w:eastAsia="彩虹粗仿宋" w:hAnsi="宋体" w:cs="Arial" w:hint="eastAsia"/>
          <w:sz w:val="24"/>
        </w:rPr>
        <w:lastRenderedPageBreak/>
        <w:t>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8887B37" w14:textId="77777777" w:rsidR="00801022" w:rsidRPr="00DC2CFE" w:rsidRDefault="00901C9E">
      <w:pPr>
        <w:adjustRightInd w:val="0"/>
        <w:snapToGrid w:val="0"/>
        <w:ind w:firstLine="482"/>
        <w:rPr>
          <w:rFonts w:ascii="彩虹粗仿宋" w:eastAsia="彩虹粗仿宋" w:hAnsi="宋体" w:cs="Arial"/>
          <w:sz w:val="24"/>
        </w:rPr>
      </w:pPr>
      <w:r w:rsidRPr="00DC2CFE">
        <w:rPr>
          <w:rFonts w:ascii="彩虹粗仿宋" w:eastAsia="彩虹粗仿宋" w:hAnsi="宋体" w:cs="Arial" w:hint="eastAsia"/>
          <w:sz w:val="24"/>
        </w:rPr>
        <w:t>指令发出后，基金管理人应及时以电话方式向基金托管人确认。</w:t>
      </w:r>
    </w:p>
    <w:p w14:paraId="36EBBB95" w14:textId="0B43D0D1" w:rsidR="00801022" w:rsidRPr="00DC2CFE" w:rsidRDefault="00901C9E">
      <w:pPr>
        <w:adjustRightInd w:val="0"/>
        <w:snapToGrid w:val="0"/>
        <w:ind w:firstLine="482"/>
        <w:rPr>
          <w:rFonts w:ascii="彩虹粗仿宋" w:eastAsia="彩虹粗仿宋" w:hAnsi="宋体" w:cs="Arial"/>
          <w:sz w:val="24"/>
        </w:rPr>
      </w:pPr>
      <w:r w:rsidRPr="00DC2CFE">
        <w:rPr>
          <w:rFonts w:ascii="彩虹粗仿宋" w:eastAsia="彩虹粗仿宋" w:hAnsi="宋体" w:hint="eastAsia"/>
          <w:sz w:val="24"/>
        </w:rPr>
        <w:t>基金管理人应在银行间交易成交后，及时</w:t>
      </w:r>
      <w:r w:rsidRPr="00DC2CFE">
        <w:rPr>
          <w:rFonts w:asciiTheme="minorHAnsi" w:eastAsia="彩虹粗仿宋" w:hAnsiTheme="minorHAnsi" w:hint="eastAsia"/>
          <w:sz w:val="24"/>
        </w:rPr>
        <w:t>将</w:t>
      </w:r>
      <w:r w:rsidRPr="00DC2CFE">
        <w:rPr>
          <w:rFonts w:ascii="彩虹粗仿宋" w:eastAsia="彩虹粗仿宋" w:hAnsi="宋体" w:hint="eastAsia"/>
          <w:sz w:val="24"/>
        </w:rPr>
        <w:t>通知单、相关文件及划款指令加盖印章后发至基金托管人并电话确认，由基金托管人完成后台交易匹配及资金交收事宜。如果银行间结算系统已经生成的交易需要取消或终止，基金管理人</w:t>
      </w:r>
      <w:r w:rsidR="004978E8" w:rsidRPr="00DC2CFE">
        <w:rPr>
          <w:rFonts w:ascii="彩虹粗仿宋" w:eastAsia="彩虹粗仿宋" w:hAnsi="宋体" w:hint="eastAsia"/>
          <w:sz w:val="24"/>
        </w:rPr>
        <w:t>要</w:t>
      </w:r>
      <w:r w:rsidRPr="00DC2CFE">
        <w:rPr>
          <w:rFonts w:ascii="彩虹粗仿宋" w:eastAsia="彩虹粗仿宋" w:hAnsi="宋体" w:hint="eastAsia"/>
          <w:sz w:val="24"/>
        </w:rPr>
        <w:t>书面通知基金托管人。</w:t>
      </w:r>
    </w:p>
    <w:p w14:paraId="0C880B5D" w14:textId="77777777" w:rsidR="00801022" w:rsidRPr="00DC2CFE" w:rsidRDefault="00901C9E">
      <w:pPr>
        <w:adjustRightInd w:val="0"/>
        <w:snapToGrid w:val="0"/>
        <w:ind w:firstLine="482"/>
        <w:rPr>
          <w:rFonts w:ascii="彩虹粗仿宋" w:eastAsia="彩虹粗仿宋" w:hAnsi="宋体" w:cs="Arial"/>
          <w:sz w:val="24"/>
        </w:rPr>
      </w:pPr>
      <w:r w:rsidRPr="00DC2CFE">
        <w:rPr>
          <w:rFonts w:ascii="彩虹粗仿宋" w:eastAsia="彩虹粗仿宋" w:hAnsi="宋体" w:cs="Arial" w:hint="eastAsia"/>
          <w:sz w:val="24"/>
        </w:rPr>
        <w:t>2.指令的确认</w:t>
      </w:r>
    </w:p>
    <w:p w14:paraId="5A28A628" w14:textId="77777777" w:rsidR="00801022" w:rsidRPr="00DC2CFE" w:rsidRDefault="00901C9E">
      <w:pPr>
        <w:pStyle w:val="HTML"/>
        <w:adjustRightInd w:val="0"/>
        <w:snapToGrid w:val="0"/>
        <w:ind w:firstLine="482"/>
        <w:rPr>
          <w:sz w:val="21"/>
          <w:szCs w:val="21"/>
        </w:rPr>
      </w:pPr>
      <w:r w:rsidRPr="00DC2CFE">
        <w:rPr>
          <w:rFonts w:ascii="彩虹粗仿宋" w:eastAsia="彩虹粗仿宋" w:cs="Arial"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47B2F49" w14:textId="77777777" w:rsidR="00801022" w:rsidRPr="00DC2CFE" w:rsidRDefault="00901C9E">
      <w:pPr>
        <w:adjustRightInd w:val="0"/>
        <w:snapToGrid w:val="0"/>
        <w:ind w:firstLine="482"/>
        <w:rPr>
          <w:rFonts w:ascii="彩虹粗仿宋" w:eastAsia="彩虹粗仿宋" w:hAnsi="宋体" w:cs="Arial"/>
          <w:sz w:val="24"/>
        </w:rPr>
      </w:pPr>
      <w:r w:rsidRPr="00DC2CFE">
        <w:rPr>
          <w:rFonts w:ascii="彩虹粗仿宋" w:eastAsia="彩虹粗仿宋" w:hAnsi="宋体" w:cs="Arial" w:hint="eastAsia"/>
          <w:sz w:val="24"/>
        </w:rPr>
        <w:t>3.指令的时间和执行</w:t>
      </w:r>
    </w:p>
    <w:p w14:paraId="64D1ECCB" w14:textId="77777777" w:rsidR="00801022" w:rsidRPr="00DC2CFE" w:rsidRDefault="00901C9E">
      <w:pPr>
        <w:pStyle w:val="a7"/>
        <w:spacing w:line="240" w:lineRule="auto"/>
        <w:ind w:firstLineChars="0" w:firstLine="482"/>
        <w:rPr>
          <w:rFonts w:ascii="彩虹粗仿宋" w:eastAsia="彩虹粗仿宋" w:hAnsi="宋体" w:cs="Arial"/>
          <w:szCs w:val="24"/>
          <w:shd w:val="pct10" w:color="auto" w:fill="FFFFFF"/>
        </w:rPr>
      </w:pPr>
      <w:r w:rsidRPr="00DC2CFE">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DC2CFE">
        <w:rPr>
          <w:rFonts w:ascii="彩虹粗仿宋" w:eastAsia="彩虹粗仿宋" w:hAnsi="宋体" w:cs="Arial" w:hint="eastAsia"/>
          <w:szCs w:val="24"/>
        </w:rPr>
        <w:t>基金管理人应确保基金托管人在执行指令时，基金托管资金账户有足够的资金余额，</w:t>
      </w:r>
      <w:r w:rsidRPr="00DC2CFE">
        <w:rPr>
          <w:rFonts w:ascii="彩虹粗仿宋" w:eastAsia="彩虹粗仿宋" w:hAnsi="宋体" w:cs="Arial" w:hint="eastAsia"/>
        </w:rPr>
        <w:t>在基金资金头寸充足的情况下，基金托管人对基金管理人符合法律法规、《基金合同》、本协议的指令不得拖延或拒绝执行。</w:t>
      </w:r>
    </w:p>
    <w:p w14:paraId="64760973" w14:textId="77777777" w:rsidR="00801022" w:rsidRPr="00DC2CFE" w:rsidRDefault="00901C9E">
      <w:pPr>
        <w:pStyle w:val="a7"/>
        <w:spacing w:line="240" w:lineRule="auto"/>
        <w:ind w:firstLineChars="0"/>
        <w:rPr>
          <w:rFonts w:ascii="彩虹粗仿宋" w:eastAsia="彩虹粗仿宋" w:hAnsi="宋体" w:cs="Arial"/>
        </w:rPr>
      </w:pPr>
      <w:r w:rsidRPr="00DC2CFE">
        <w:rPr>
          <w:rFonts w:ascii="彩虹粗仿宋" w:eastAsia="彩虹粗仿宋" w:hAnsi="宋体" w:cs="Arial" w:hint="eastAsia"/>
        </w:rPr>
        <w:t>（四）基金管理人发送错误指令的情形和处理程序</w:t>
      </w:r>
    </w:p>
    <w:p w14:paraId="1F557B9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2D72F82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基金托管人发现基金管理人的指令错误时，有权拒绝执行，并及时通知基金管理人改正。如</w:t>
      </w:r>
      <w:proofErr w:type="gramStart"/>
      <w:r w:rsidRPr="00DC2CFE">
        <w:rPr>
          <w:rFonts w:ascii="彩虹粗仿宋" w:eastAsia="彩虹粗仿宋" w:hAnsi="宋体" w:cs="Arial" w:hint="eastAsia"/>
          <w:sz w:val="24"/>
        </w:rPr>
        <w:t>需基金</w:t>
      </w:r>
      <w:proofErr w:type="gramEnd"/>
      <w:r w:rsidRPr="00DC2CFE">
        <w:rPr>
          <w:rFonts w:ascii="彩虹粗仿宋" w:eastAsia="彩虹粗仿宋" w:hAnsi="宋体" w:cs="Arial" w:hint="eastAsia"/>
          <w:sz w:val="24"/>
        </w:rPr>
        <w:t>托管人撤销尚未执行的指令，基金管理人应出具作废指令或作废说明，并电话通知基金托管人。</w:t>
      </w:r>
    </w:p>
    <w:p w14:paraId="2EA758D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（五）基金托管人未按照基金管理人指令执行的处理方法</w:t>
      </w:r>
    </w:p>
    <w:p w14:paraId="650749E7"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lastRenderedPageBreak/>
        <w:t>基金托管人由于自身过错，未按照基金管理人发送的符合法律法规、监管规定、《基金合同》和本协议约定的指令执行并对基金财产或投资人造成的直接损失，由基金托管人</w:t>
      </w:r>
      <w:r w:rsidRPr="00DC2CFE">
        <w:rPr>
          <w:rFonts w:ascii="彩虹粗仿宋" w:eastAsia="彩虹粗仿宋" w:hint="eastAsia"/>
          <w:sz w:val="24"/>
        </w:rPr>
        <w:t>赔偿由此造成的直接损失。</w:t>
      </w:r>
    </w:p>
    <w:p w14:paraId="1C8985A4" w14:textId="5C2EB6C1" w:rsidR="00801022" w:rsidRPr="00DC2CFE" w:rsidRDefault="00901C9E" w:rsidP="00737AD5">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（六）其他事项</w:t>
      </w:r>
    </w:p>
    <w:p w14:paraId="62D89488"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29C708D6"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53AAD501" w14:textId="77777777" w:rsidR="00801022" w:rsidRPr="00DC2CFE" w:rsidRDefault="00801022">
      <w:pPr>
        <w:adjustRightInd w:val="0"/>
        <w:snapToGrid w:val="0"/>
        <w:rPr>
          <w:rFonts w:ascii="彩虹粗仿宋" w:eastAsia="彩虹粗仿宋" w:hAnsi="宋体" w:cs="Arial"/>
          <w:sz w:val="24"/>
        </w:rPr>
      </w:pPr>
    </w:p>
    <w:p w14:paraId="5BBA6A58" w14:textId="77777777" w:rsidR="00801022" w:rsidRPr="00DC2CFE" w:rsidRDefault="00901C9E">
      <w:pPr>
        <w:pStyle w:val="2"/>
        <w:jc w:val="center"/>
        <w:rPr>
          <w:rFonts w:ascii="彩虹粗仿宋" w:eastAsia="彩虹粗仿宋"/>
          <w:sz w:val="30"/>
        </w:rPr>
      </w:pPr>
      <w:bookmarkStart w:id="64" w:name="_Toc110761799"/>
      <w:bookmarkStart w:id="65" w:name="_Toc86204791"/>
      <w:bookmarkStart w:id="66" w:name="_Toc118774806"/>
      <w:bookmarkStart w:id="67" w:name="_Toc118972651"/>
      <w:bookmarkStart w:id="68" w:name="_Toc89163371"/>
      <w:bookmarkStart w:id="69" w:name="_Toc119402713"/>
      <w:bookmarkStart w:id="70" w:name="_Toc118212953"/>
      <w:bookmarkStart w:id="71" w:name="_Toc86649725"/>
      <w:bookmarkStart w:id="72" w:name="_Toc84234437"/>
      <w:bookmarkStart w:id="73" w:name="_Toc84234390"/>
      <w:bookmarkStart w:id="74" w:name="_Toc86225294"/>
      <w:bookmarkStart w:id="75" w:name="_Toc110830495"/>
      <w:bookmarkStart w:id="76" w:name="_Toc108512361"/>
      <w:bookmarkStart w:id="77" w:name="_Toc86727358"/>
      <w:bookmarkStart w:id="78" w:name="_Toc120435786"/>
      <w:bookmarkStart w:id="79" w:name="_Toc86223245"/>
      <w:bookmarkStart w:id="80" w:name="_Toc84133788"/>
      <w:bookmarkStart w:id="81" w:name="_Toc124325891"/>
      <w:bookmarkStart w:id="82" w:name="_Toc86737932"/>
      <w:bookmarkStart w:id="83" w:name="_Toc86726442"/>
      <w:bookmarkStart w:id="84" w:name="_Toc110765663"/>
      <w:r w:rsidRPr="00DC2CFE">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CFBFA5A"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（一）选择代理证券、期货买卖的证券、期货经纪机构</w:t>
      </w:r>
    </w:p>
    <w:p w14:paraId="49C0392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负责选择代理本基金财产证券买卖的证券经纪机构，并与其签订证券经纪相关协议。基金管理人、基金托管人和证券经纪机构就本基金参与证券交易的具体事项另行签订证券经纪服务协议，明确三方在本基金参与场内证券买卖中的各类证券交易、证券交收及相关资金交</w:t>
      </w:r>
      <w:proofErr w:type="gramStart"/>
      <w:r w:rsidRPr="00DC2CFE">
        <w:rPr>
          <w:rFonts w:ascii="彩虹粗仿宋" w:eastAsia="彩虹粗仿宋" w:hAnsi="宋体" w:cs="Arial" w:hint="eastAsia"/>
          <w:sz w:val="24"/>
        </w:rPr>
        <w:t>收过程</w:t>
      </w:r>
      <w:proofErr w:type="gramEnd"/>
      <w:r w:rsidRPr="00DC2CFE">
        <w:rPr>
          <w:rFonts w:ascii="彩虹粗仿宋" w:eastAsia="彩虹粗仿宋" w:hAnsi="宋体" w:cs="Arial" w:hint="eastAsia"/>
          <w:sz w:val="24"/>
        </w:rPr>
        <w:t>中的职责和义务。</w:t>
      </w:r>
    </w:p>
    <w:p w14:paraId="6E5E04B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应根据有关规定，在基金的中期报告和年度报告中将所选证券经纪机构的有关情况及交易信息予以披露，并将该等情况及基金交易单元号、佣金费率等基本信息以及变更情况及时以书面形式通知基金托管人。</w:t>
      </w:r>
    </w:p>
    <w:p w14:paraId="0BDE9E4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负责选择代理本基金股指期货交易、股票期权的期货经纪机构，并与其签订期货经纪合同，其他事宜根据法律法规、基金合同的相关规定执行，若无明确规定的，可参照有关证券买卖、证券经纪机构选择的规则执行。</w:t>
      </w:r>
    </w:p>
    <w:p w14:paraId="27E8592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本基金在开始进行期货投资之前，应与基金托管人、期货公司三方</w:t>
      </w:r>
      <w:proofErr w:type="gramStart"/>
      <w:r w:rsidRPr="00DC2CFE">
        <w:rPr>
          <w:rFonts w:ascii="彩虹粗仿宋" w:eastAsia="彩虹粗仿宋" w:hAnsi="宋体" w:cs="Arial" w:hint="eastAsia"/>
          <w:sz w:val="24"/>
        </w:rPr>
        <w:t>一同就</w:t>
      </w:r>
      <w:proofErr w:type="gramEnd"/>
      <w:r w:rsidRPr="00DC2CFE">
        <w:rPr>
          <w:rFonts w:ascii="彩虹粗仿宋" w:eastAsia="彩虹粗仿宋" w:hAnsi="宋体" w:cs="Arial" w:hint="eastAsia"/>
          <w:sz w:val="24"/>
        </w:rPr>
        <w:t>期货开户、清算、估值、交收等事宜另行签署《期货投资托管操作三方备忘录》。</w:t>
      </w:r>
    </w:p>
    <w:p w14:paraId="75C5330D" w14:textId="1CAF11E6"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w:t>
      </w:r>
      <w:r w:rsidR="00A63CA5" w:rsidRPr="00DC2CFE">
        <w:rPr>
          <w:rFonts w:ascii="彩虹粗仿宋" w:eastAsia="彩虹粗仿宋" w:hAnsi="宋体" w:cs="Arial" w:hint="eastAsia"/>
          <w:sz w:val="24"/>
        </w:rPr>
        <w:t>基金</w:t>
      </w:r>
      <w:r w:rsidRPr="00DC2CFE">
        <w:rPr>
          <w:rFonts w:ascii="彩虹粗仿宋" w:eastAsia="彩虹粗仿宋" w:hAnsi="宋体" w:cs="Arial" w:hint="eastAsia"/>
          <w:sz w:val="24"/>
        </w:rPr>
        <w:t>开立衍生品合约账户后，再通过该证券公司（或期货公司）参与期权交易。</w:t>
      </w:r>
    </w:p>
    <w:p w14:paraId="17B19B5E"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（二）基金投资证券后的清算交收安排</w:t>
      </w:r>
    </w:p>
    <w:p w14:paraId="13A22956"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1.清算与交割</w:t>
      </w:r>
    </w:p>
    <w:p w14:paraId="4F1886F5"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lastRenderedPageBreak/>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7AFE401D"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证券经纪机构代理本基金财产与中国证券登记结算有限责任公司完成证券交易及</w:t>
      </w:r>
      <w:proofErr w:type="gramStart"/>
      <w:r w:rsidRPr="00DC2CFE">
        <w:rPr>
          <w:rFonts w:ascii="彩虹粗仿宋" w:eastAsia="彩虹粗仿宋" w:hAnsi="宋体" w:cs="Arial" w:hint="eastAsia"/>
          <w:sz w:val="24"/>
        </w:rPr>
        <w:t>非交易</w:t>
      </w:r>
      <w:proofErr w:type="gramEnd"/>
      <w:r w:rsidRPr="00DC2CFE">
        <w:rPr>
          <w:rFonts w:ascii="彩虹粗仿宋" w:eastAsia="彩虹粗仿宋" w:hAnsi="宋体" w:cs="Arial" w:hint="eastAsia"/>
          <w:sz w:val="24"/>
        </w:rPr>
        <w:t>涉及的证券资金结算业务，并承担由证券经纪机构原因造成的正常结算、交收业务无法完成的责任；若由于基金管理</w:t>
      </w:r>
      <w:proofErr w:type="gramStart"/>
      <w:r w:rsidRPr="00DC2CFE">
        <w:rPr>
          <w:rFonts w:ascii="彩虹粗仿宋" w:eastAsia="彩虹粗仿宋" w:hAnsi="宋体" w:cs="Arial" w:hint="eastAsia"/>
          <w:sz w:val="24"/>
        </w:rPr>
        <w:t>人原因</w:t>
      </w:r>
      <w:proofErr w:type="gramEnd"/>
      <w:r w:rsidRPr="00DC2CFE">
        <w:rPr>
          <w:rFonts w:ascii="彩虹粗仿宋" w:eastAsia="彩虹粗仿宋" w:hAnsi="宋体" w:cs="Arial" w:hint="eastAsia"/>
          <w:sz w:val="24"/>
        </w:rPr>
        <w:t>造成的正常结算业务无法完成，责任由基金管理人承担。</w:t>
      </w:r>
    </w:p>
    <w:p w14:paraId="56DC91CA"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对于任何原因发生的证券资金交收违约事件，相关各方应当及时协商解决。 由于相关方过错在清算上造成基金财产的直接损失，应由过错方承担相应责任。</w:t>
      </w:r>
    </w:p>
    <w:p w14:paraId="66D1C8D9" w14:textId="77777777" w:rsidR="00801022" w:rsidRPr="00DC2CFE" w:rsidRDefault="00901C9E">
      <w:pPr>
        <w:adjustRightInd w:val="0"/>
        <w:snapToGrid w:val="0"/>
        <w:ind w:firstLine="480"/>
        <w:rPr>
          <w:rFonts w:ascii="彩虹粗仿宋" w:eastAsia="彩虹粗仿宋" w:hAnsi="宋体" w:cs="宋体"/>
          <w:kern w:val="0"/>
          <w:sz w:val="24"/>
        </w:rPr>
      </w:pPr>
      <w:r w:rsidRPr="00DC2CFE">
        <w:rPr>
          <w:rFonts w:ascii="彩虹粗仿宋" w:eastAsia="彩虹粗仿宋" w:hAnsi="宋体" w:cs="宋体"/>
          <w:kern w:val="0"/>
          <w:sz w:val="24"/>
        </w:rPr>
        <w:t>2.交易记录、资金和证券</w:t>
      </w:r>
      <w:r w:rsidRPr="00DC2CFE">
        <w:rPr>
          <w:rFonts w:ascii="彩虹粗仿宋" w:eastAsia="彩虹粗仿宋" w:hAnsi="宋体" w:cs="宋体" w:hint="eastAsia"/>
          <w:kern w:val="0"/>
          <w:sz w:val="24"/>
        </w:rPr>
        <w:t>/期货</w:t>
      </w:r>
      <w:r w:rsidRPr="00DC2CFE">
        <w:rPr>
          <w:rFonts w:ascii="彩虹粗仿宋" w:eastAsia="彩虹粗仿宋" w:hAnsi="宋体" w:cs="宋体"/>
          <w:kern w:val="0"/>
          <w:sz w:val="24"/>
        </w:rPr>
        <w:t>账目核对的时间和方式</w:t>
      </w:r>
    </w:p>
    <w:p w14:paraId="19131E34" w14:textId="77777777" w:rsidR="00801022" w:rsidRPr="00DC2CFE" w:rsidRDefault="00901C9E">
      <w:pPr>
        <w:adjustRightInd w:val="0"/>
        <w:snapToGrid w:val="0"/>
        <w:ind w:firstLine="480"/>
        <w:rPr>
          <w:rFonts w:ascii="彩虹粗仿宋" w:eastAsia="彩虹粗仿宋" w:hAnsi="宋体" w:cs="宋体"/>
          <w:kern w:val="0"/>
          <w:sz w:val="24"/>
        </w:rPr>
      </w:pPr>
      <w:r w:rsidRPr="00DC2CFE">
        <w:rPr>
          <w:rFonts w:ascii="彩虹粗仿宋" w:eastAsia="彩虹粗仿宋" w:hAnsi="宋体" w:cs="宋体" w:hint="eastAsia"/>
          <w:kern w:val="0"/>
          <w:sz w:val="24"/>
        </w:rPr>
        <w:t>（</w:t>
      </w:r>
      <w:r w:rsidRPr="00DC2CFE">
        <w:rPr>
          <w:rFonts w:ascii="彩虹粗仿宋" w:eastAsia="彩虹粗仿宋" w:hAnsi="宋体" w:cs="宋体"/>
          <w:kern w:val="0"/>
          <w:sz w:val="24"/>
        </w:rPr>
        <w:t>1）交易记录的核对</w:t>
      </w:r>
    </w:p>
    <w:p w14:paraId="0D7A5D8D" w14:textId="77777777" w:rsidR="00801022" w:rsidRPr="00DC2CFE" w:rsidRDefault="00901C9E">
      <w:pPr>
        <w:adjustRightInd w:val="0"/>
        <w:snapToGrid w:val="0"/>
        <w:ind w:firstLine="480"/>
        <w:rPr>
          <w:rFonts w:ascii="彩虹粗仿宋" w:eastAsia="彩虹粗仿宋" w:hAnsi="宋体" w:cs="宋体"/>
          <w:kern w:val="0"/>
          <w:sz w:val="24"/>
        </w:rPr>
      </w:pPr>
      <w:r w:rsidRPr="00DC2CFE">
        <w:rPr>
          <w:rFonts w:ascii="彩虹粗仿宋" w:eastAsia="彩虹粗仿宋" w:hAnsi="宋体" w:cs="宋体" w:hint="eastAsia"/>
          <w:kern w:val="0"/>
          <w:sz w:val="24"/>
        </w:rPr>
        <w:t>基金管理人按日进行交易记录的核对。每日对外披露基金净值之前，必须保证当天所有实际交易记录与基金会计账簿上的交易记录完全一致。如果实际交易记录与会计账簿记录不一致，造成基金会计核算不完整或不真实，由此导致的损失由基金管理人承担。</w:t>
      </w:r>
    </w:p>
    <w:p w14:paraId="2A63A797" w14:textId="77777777" w:rsidR="00801022" w:rsidRPr="00DC2CFE" w:rsidRDefault="00901C9E">
      <w:pPr>
        <w:adjustRightInd w:val="0"/>
        <w:snapToGrid w:val="0"/>
        <w:ind w:firstLine="480"/>
        <w:rPr>
          <w:rFonts w:ascii="彩虹粗仿宋" w:eastAsia="彩虹粗仿宋" w:hAnsi="宋体" w:cs="宋体"/>
          <w:kern w:val="0"/>
          <w:sz w:val="24"/>
        </w:rPr>
      </w:pPr>
      <w:r w:rsidRPr="00DC2CFE">
        <w:rPr>
          <w:rFonts w:ascii="彩虹粗仿宋" w:eastAsia="彩虹粗仿宋" w:hAnsi="宋体" w:cs="宋体" w:hint="eastAsia"/>
          <w:kern w:val="0"/>
          <w:sz w:val="24"/>
        </w:rPr>
        <w:t>（</w:t>
      </w:r>
      <w:r w:rsidRPr="00DC2CFE">
        <w:rPr>
          <w:rFonts w:ascii="彩虹粗仿宋" w:eastAsia="彩虹粗仿宋" w:hAnsi="宋体" w:cs="宋体"/>
          <w:kern w:val="0"/>
          <w:sz w:val="24"/>
        </w:rPr>
        <w:t>2）资金账目的核对</w:t>
      </w:r>
    </w:p>
    <w:p w14:paraId="4C211CA1" w14:textId="77777777" w:rsidR="00801022" w:rsidRPr="00DC2CFE" w:rsidRDefault="00901C9E">
      <w:pPr>
        <w:adjustRightInd w:val="0"/>
        <w:snapToGrid w:val="0"/>
        <w:ind w:firstLine="480"/>
        <w:rPr>
          <w:rFonts w:ascii="彩虹粗仿宋" w:eastAsia="彩虹粗仿宋" w:hAnsi="宋体" w:cs="宋体"/>
          <w:kern w:val="0"/>
          <w:sz w:val="24"/>
        </w:rPr>
      </w:pPr>
      <w:r w:rsidRPr="00DC2CFE">
        <w:rPr>
          <w:rFonts w:ascii="彩虹粗仿宋" w:eastAsia="彩虹粗仿宋" w:hAnsi="宋体" w:cs="宋体" w:hint="eastAsia"/>
          <w:kern w:val="0"/>
          <w:sz w:val="24"/>
        </w:rPr>
        <w:t>资金账目按日核实。</w:t>
      </w:r>
    </w:p>
    <w:p w14:paraId="2D541EFC"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（3）证券、</w:t>
      </w:r>
      <w:r w:rsidRPr="00DC2CFE">
        <w:rPr>
          <w:rFonts w:ascii="彩虹粗仿宋" w:eastAsia="彩虹粗仿宋" w:hAnsi="宋体" w:cs="Arial"/>
          <w:sz w:val="24"/>
        </w:rPr>
        <w:t>期货</w:t>
      </w:r>
      <w:r w:rsidRPr="00DC2CFE">
        <w:rPr>
          <w:rFonts w:ascii="彩虹粗仿宋" w:eastAsia="彩虹粗仿宋" w:hAnsi="宋体" w:cs="Arial" w:hint="eastAsia"/>
          <w:sz w:val="24"/>
        </w:rPr>
        <w:t>账目的核对</w:t>
      </w:r>
    </w:p>
    <w:p w14:paraId="0F3582D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基金管理人和基金托管人每交易日结束后核对基金证券、</w:t>
      </w:r>
      <w:r w:rsidRPr="00DC2CFE">
        <w:rPr>
          <w:rFonts w:ascii="彩虹粗仿宋" w:eastAsia="彩虹粗仿宋" w:hAnsi="宋体" w:cs="Arial"/>
          <w:sz w:val="24"/>
        </w:rPr>
        <w:t>期货</w:t>
      </w:r>
      <w:r w:rsidRPr="00DC2CFE">
        <w:rPr>
          <w:rFonts w:ascii="彩虹粗仿宋" w:eastAsia="彩虹粗仿宋" w:hAnsi="宋体" w:cs="Arial" w:hint="eastAsia"/>
          <w:sz w:val="24"/>
        </w:rPr>
        <w:t>账目，确保双方账目相符。</w:t>
      </w:r>
    </w:p>
    <w:p w14:paraId="12EA1F8C" w14:textId="77777777" w:rsidR="00801022" w:rsidRPr="00DC2CFE" w:rsidRDefault="00901C9E">
      <w:pPr>
        <w:ind w:firstLine="420"/>
        <w:rPr>
          <w:rFonts w:ascii="彩虹粗仿宋" w:eastAsia="彩虹粗仿宋" w:hAnsi="宋体" w:cs="Arial"/>
          <w:sz w:val="24"/>
        </w:rPr>
      </w:pPr>
      <w:r w:rsidRPr="00DC2CFE">
        <w:rPr>
          <w:rFonts w:ascii="彩虹粗仿宋" w:eastAsia="彩虹粗仿宋" w:hAnsi="宋体" w:cs="Arial" w:hint="eastAsia"/>
          <w:sz w:val="24"/>
        </w:rPr>
        <w:t>（三）基金申购和赎回业务处理的基本规定</w:t>
      </w:r>
    </w:p>
    <w:p w14:paraId="1C6C71B5" w14:textId="5F09F52A" w:rsidR="00D401CD" w:rsidRPr="00DC2CFE" w:rsidRDefault="00901C9E" w:rsidP="00D401CD">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1.基金份额申购、赎回的确认、清算由基金管理人或其委托的登记机构负责。</w:t>
      </w:r>
      <w:bookmarkStart w:id="85" w:name="_Hlk220236617"/>
      <w:r w:rsidR="00D401CD" w:rsidRPr="00DC2CFE">
        <w:rPr>
          <w:rFonts w:ascii="彩虹粗仿宋" w:eastAsia="彩虹粗仿宋" w:hAnsi="宋体" w:cs="Arial" w:hint="eastAsia"/>
          <w:sz w:val="24"/>
        </w:rPr>
        <w:t>本基金申购赎回过程中涉及的基金份额、组合证券、现金替代、现金差额和/或其他对价的清算交</w:t>
      </w:r>
      <w:proofErr w:type="gramStart"/>
      <w:r w:rsidR="00D401CD" w:rsidRPr="00DC2CFE">
        <w:rPr>
          <w:rFonts w:ascii="彩虹粗仿宋" w:eastAsia="彩虹粗仿宋" w:hAnsi="宋体" w:cs="Arial" w:hint="eastAsia"/>
          <w:sz w:val="24"/>
        </w:rPr>
        <w:t>收依据</w:t>
      </w:r>
      <w:proofErr w:type="gramEnd"/>
      <w:r w:rsidR="00D401CD" w:rsidRPr="00DC2CFE">
        <w:rPr>
          <w:rFonts w:ascii="彩虹粗仿宋" w:eastAsia="彩虹粗仿宋" w:hAnsi="宋体" w:cs="Arial" w:hint="eastAsia"/>
          <w:sz w:val="24"/>
        </w:rPr>
        <w:t>交易所和登记机构相关业务规则、参与各方相关协议及招募说明书的有关规定办理。如遇特殊情况，双方协商处理。</w:t>
      </w:r>
    </w:p>
    <w:p w14:paraId="37715138" w14:textId="77777777" w:rsidR="00D401CD" w:rsidRPr="00DC2CFE" w:rsidRDefault="00D401CD" w:rsidP="00D401CD">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如果登记机构相关的结算交收业务规则发生变更，则按最新规则办理。</w:t>
      </w:r>
    </w:p>
    <w:p w14:paraId="20C38C90" w14:textId="7CC1B7EE" w:rsidR="00801022" w:rsidRPr="00DC2CFE" w:rsidRDefault="00D401CD" w:rsidP="00D401CD">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基金管理人和基金托管人也可经协商一致后，在法律法规规定和《基金合同》约定的范围内，采取其他可行的交收方式。</w:t>
      </w:r>
    </w:p>
    <w:bookmarkEnd w:id="85"/>
    <w:p w14:paraId="08F4224B" w14:textId="64699EE8" w:rsidR="00801022" w:rsidRPr="00DC2CFE" w:rsidRDefault="00D401CD">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2</w:t>
      </w:r>
      <w:r w:rsidRPr="00DC2CFE">
        <w:rPr>
          <w:rFonts w:ascii="彩虹粗仿宋" w:eastAsia="彩虹粗仿宋" w:hAnsi="宋体" w:cs="Arial"/>
          <w:sz w:val="24"/>
        </w:rPr>
        <w:t>.</w:t>
      </w:r>
      <w:r w:rsidR="00901C9E" w:rsidRPr="00DC2CFE">
        <w:rPr>
          <w:rFonts w:ascii="彩虹粗仿宋" w:eastAsia="彩虹粗仿宋" w:hAnsi="宋体" w:cs="Arial" w:hint="eastAsia"/>
          <w:sz w:val="24"/>
        </w:rPr>
        <w:t>分红资金划拨规定</w:t>
      </w:r>
    </w:p>
    <w:p w14:paraId="18D450A5" w14:textId="1EC8E34F"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拨付赎回</w:t>
      </w:r>
      <w:r w:rsidR="000F26A3" w:rsidRPr="00DC2CFE">
        <w:rPr>
          <w:rFonts w:ascii="彩虹粗仿宋" w:eastAsia="彩虹粗仿宋" w:hAnsi="宋体" w:cs="Arial" w:hint="eastAsia"/>
          <w:sz w:val="24"/>
        </w:rPr>
        <w:t>对价</w:t>
      </w:r>
      <w:r w:rsidRPr="00DC2CFE">
        <w:rPr>
          <w:rFonts w:ascii="彩虹粗仿宋" w:eastAsia="彩虹粗仿宋" w:hAnsi="宋体" w:cs="Arial" w:hint="eastAsia"/>
          <w:sz w:val="24"/>
        </w:rPr>
        <w:t>或进行基金分红时，如基金托管资金账户有足够的资金，基金托管人应按时拨付；因基金托管资金账户没有足够的资金，导致基金托管人不能按时</w:t>
      </w:r>
      <w:r w:rsidRPr="00DC2CFE">
        <w:rPr>
          <w:rFonts w:ascii="彩虹粗仿宋" w:eastAsia="彩虹粗仿宋" w:hAnsi="宋体" w:cs="Arial" w:hint="eastAsia"/>
          <w:sz w:val="24"/>
        </w:rPr>
        <w:lastRenderedPageBreak/>
        <w:t>拨付，基金托管人应及时通知基金管理人，如</w:t>
      </w:r>
      <w:proofErr w:type="gramStart"/>
      <w:r w:rsidRPr="00DC2CFE">
        <w:rPr>
          <w:rFonts w:ascii="彩虹粗仿宋" w:eastAsia="彩虹粗仿宋" w:hAnsi="宋体" w:cs="Arial" w:hint="eastAsia"/>
          <w:sz w:val="24"/>
        </w:rPr>
        <w:t>系基金</w:t>
      </w:r>
      <w:proofErr w:type="gramEnd"/>
      <w:r w:rsidRPr="00DC2CFE">
        <w:rPr>
          <w:rFonts w:ascii="彩虹粗仿宋" w:eastAsia="彩虹粗仿宋" w:hAnsi="宋体" w:cs="Arial" w:hint="eastAsia"/>
          <w:sz w:val="24"/>
        </w:rPr>
        <w:t>管理人的原因造成，责任由基金管理人承担，基金托管人不承担垫款义务。</w:t>
      </w:r>
    </w:p>
    <w:p w14:paraId="242682AA" w14:textId="00F75D4B" w:rsidR="00801022" w:rsidRPr="00DC2CFE" w:rsidRDefault="00D401CD">
      <w:pPr>
        <w:adjustRightInd w:val="0"/>
        <w:snapToGrid w:val="0"/>
        <w:ind w:firstLine="480"/>
        <w:rPr>
          <w:rFonts w:ascii="彩虹粗仿宋" w:eastAsia="彩虹粗仿宋" w:hAnsi="宋体" w:cs="Arial"/>
          <w:sz w:val="24"/>
        </w:rPr>
      </w:pPr>
      <w:r w:rsidRPr="00DC2CFE">
        <w:rPr>
          <w:rFonts w:ascii="彩虹粗仿宋" w:eastAsia="彩虹粗仿宋" w:hAnsi="宋体" w:cs="Arial"/>
          <w:sz w:val="24"/>
        </w:rPr>
        <w:t>3</w:t>
      </w:r>
      <w:r w:rsidR="00901C9E" w:rsidRPr="00DC2CFE">
        <w:rPr>
          <w:rFonts w:ascii="彩虹粗仿宋" w:eastAsia="彩虹粗仿宋" w:hAnsi="宋体" w:cs="Arial" w:hint="eastAsia"/>
          <w:sz w:val="24"/>
        </w:rPr>
        <w:t>.资金指令</w:t>
      </w:r>
    </w:p>
    <w:p w14:paraId="746F7A7D" w14:textId="27967E3F"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回购到期付款和与投资有关的付款、赎回和分红资金划拨时，基金管理人需向基金托管人下达指令。</w:t>
      </w:r>
    </w:p>
    <w:p w14:paraId="73BAF93B"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资金指令的格式、内容、发送、接收和确认方式等与投资指令相同。</w:t>
      </w:r>
    </w:p>
    <w:p w14:paraId="66F834F5" w14:textId="771D286E"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（四）</w:t>
      </w:r>
      <w:proofErr w:type="gramStart"/>
      <w:r w:rsidRPr="00DC2CFE">
        <w:rPr>
          <w:rFonts w:ascii="彩虹粗仿宋" w:eastAsia="彩虹粗仿宋" w:hAnsi="宋体" w:cs="Arial" w:hint="eastAsia"/>
          <w:sz w:val="24"/>
        </w:rPr>
        <w:t>申赎净额</w:t>
      </w:r>
      <w:proofErr w:type="gramEnd"/>
      <w:r w:rsidRPr="00DC2CFE">
        <w:rPr>
          <w:rFonts w:ascii="彩虹粗仿宋" w:eastAsia="彩虹粗仿宋" w:hAnsi="宋体" w:cs="Arial" w:hint="eastAsia"/>
          <w:sz w:val="24"/>
        </w:rPr>
        <w:t>结算</w:t>
      </w:r>
    </w:p>
    <w:p w14:paraId="5B1483D4" w14:textId="1A61BC68"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T日的申购赎回发生的组合证券及基金份额的清算交收，以及现金替代的清算由</w:t>
      </w:r>
      <w:bookmarkStart w:id="86" w:name="_Hlk217636691"/>
      <w:r w:rsidRPr="00DC2CFE">
        <w:rPr>
          <w:rFonts w:ascii="彩虹粗仿宋" w:eastAsia="彩虹粗仿宋" w:hAnsi="宋体" w:cs="Arial" w:hint="eastAsia"/>
          <w:sz w:val="24"/>
        </w:rPr>
        <w:t>证券经纪机构</w:t>
      </w:r>
      <w:bookmarkEnd w:id="86"/>
      <w:r w:rsidRPr="00DC2CFE">
        <w:rPr>
          <w:rFonts w:ascii="彩虹粗仿宋" w:eastAsia="彩虹粗仿宋" w:hAnsi="宋体" w:cs="Arial" w:hint="eastAsia"/>
          <w:sz w:val="24"/>
        </w:rPr>
        <w:t>在T日收市后完成，基金托管人应在T+1日开盘前核对证券经纪机构发送的证券余额；现金替代的交</w:t>
      </w:r>
      <w:proofErr w:type="gramStart"/>
      <w:r w:rsidRPr="00DC2CFE">
        <w:rPr>
          <w:rFonts w:ascii="彩虹粗仿宋" w:eastAsia="彩虹粗仿宋" w:hAnsi="宋体" w:cs="Arial" w:hint="eastAsia"/>
          <w:sz w:val="24"/>
        </w:rPr>
        <w:t>收以及</w:t>
      </w:r>
      <w:proofErr w:type="gramEnd"/>
      <w:r w:rsidRPr="00DC2CFE">
        <w:rPr>
          <w:rFonts w:ascii="彩虹粗仿宋" w:eastAsia="彩虹粗仿宋" w:hAnsi="宋体" w:cs="Arial" w:hint="eastAsia"/>
          <w:sz w:val="24"/>
        </w:rPr>
        <w:t>现金</w:t>
      </w:r>
      <w:r w:rsidR="00A421C5" w:rsidRPr="00DC2CFE">
        <w:rPr>
          <w:rFonts w:ascii="彩虹粗仿宋" w:eastAsia="彩虹粗仿宋" w:hAnsi="宋体" w:cs="Arial" w:hint="eastAsia"/>
          <w:sz w:val="24"/>
        </w:rPr>
        <w:t>差额</w:t>
      </w:r>
      <w:r w:rsidRPr="00DC2CFE">
        <w:rPr>
          <w:rFonts w:ascii="彩虹粗仿宋" w:eastAsia="彩虹粗仿宋" w:hAnsi="宋体" w:cs="Arial" w:hint="eastAsia"/>
          <w:sz w:val="24"/>
        </w:rPr>
        <w:t>的清算在T+1日办理，现金差额的交收在T+2日办理；基金托管人根据证券经纪机构的通知或基金管理人的指令依据登记机构的最新规则办理现金替代、现金差额和现金替代退补款的交收。</w:t>
      </w:r>
    </w:p>
    <w:p w14:paraId="3D123A47"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如果登记机构或相关证券交易所的相关业务规则发生变更，则按最新规则办理。</w:t>
      </w:r>
    </w:p>
    <w:p w14:paraId="7F527C99"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基金管理人和基金托管人也可经协商一致后，在法律法规规定和《基金合同》约定的范围内，采取其他可行的交收方式。</w:t>
      </w:r>
    </w:p>
    <w:p w14:paraId="1A82EC60"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（五）基金现金分红</w:t>
      </w:r>
    </w:p>
    <w:p w14:paraId="2BB2DCD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1.基金管理人确定分红方案通知基金托管人，双方核定后</w:t>
      </w:r>
      <w:r w:rsidRPr="00DC2CFE">
        <w:rPr>
          <w:rFonts w:ascii="彩虹粗仿宋" w:eastAsia="彩虹粗仿宋" w:hint="eastAsia"/>
          <w:sz w:val="24"/>
          <w:szCs w:val="18"/>
        </w:rPr>
        <w:t>依照《信息披露办法》的有关规定在中国证监会规定媒介上公告</w:t>
      </w:r>
      <w:r w:rsidRPr="00DC2CFE">
        <w:rPr>
          <w:rFonts w:ascii="彩虹粗仿宋" w:eastAsia="彩虹粗仿宋" w:hAnsi="宋体" w:cs="Arial" w:hint="eastAsia"/>
          <w:sz w:val="24"/>
        </w:rPr>
        <w:t>。</w:t>
      </w:r>
    </w:p>
    <w:p w14:paraId="07CF0644" w14:textId="4EBBCA25"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C30103B" w14:textId="77777777" w:rsidR="00801022" w:rsidRPr="00DC2CFE" w:rsidRDefault="00901C9E">
      <w:pPr>
        <w:ind w:firstLine="480"/>
        <w:rPr>
          <w:rFonts w:ascii="彩虹粗仿宋" w:eastAsia="彩虹粗仿宋" w:hAnsi="宋体" w:cs="Arial"/>
          <w:sz w:val="24"/>
        </w:rPr>
      </w:pPr>
      <w:r w:rsidRPr="00DC2CFE">
        <w:rPr>
          <w:rFonts w:ascii="彩虹粗仿宋" w:eastAsia="彩虹粗仿宋" w:hAnsi="宋体" w:cs="Arial" w:hint="eastAsia"/>
          <w:sz w:val="24"/>
        </w:rPr>
        <w:t>3.基金管理人在下达指令时，应给基金托管人留出必需的划款时间。</w:t>
      </w:r>
    </w:p>
    <w:p w14:paraId="4AEB83BF"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（六）投资银行存款的特别约定</w:t>
      </w:r>
    </w:p>
    <w:p w14:paraId="482A07D5" w14:textId="77777777"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1.本基金投资银行存款前，基金管理人应与存款银行签订具体存款协议，包括但不限于以下内容：</w:t>
      </w:r>
    </w:p>
    <w:p w14:paraId="0F7B613B" w14:textId="77777777" w:rsidR="00801022" w:rsidRPr="00DC2CFE" w:rsidRDefault="00901C9E">
      <w:pPr>
        <w:adjustRightInd w:val="0"/>
        <w:snapToGrid w:val="0"/>
        <w:ind w:firstLine="480"/>
        <w:rPr>
          <w:rFonts w:ascii="彩虹粗仿宋" w:eastAsia="彩虹粗仿宋" w:hAnsi="宋体"/>
          <w:bCs/>
          <w:sz w:val="24"/>
        </w:rPr>
      </w:pPr>
      <w:r w:rsidRPr="00DC2CFE">
        <w:rPr>
          <w:rFonts w:ascii="彩虹粗仿宋" w:eastAsia="彩虹粗仿宋" w:hAnsi="宋体" w:cs="Arial" w:hint="eastAsia"/>
          <w:sz w:val="24"/>
        </w:rPr>
        <w:t>（1）</w:t>
      </w:r>
      <w:r w:rsidRPr="00DC2CFE">
        <w:rPr>
          <w:rFonts w:ascii="彩虹粗仿宋" w:eastAsia="彩虹粗仿宋" w:hAnsi="宋体" w:hint="eastAsia"/>
          <w:bCs/>
          <w:sz w:val="24"/>
        </w:rPr>
        <w:t>存款账户必须以本基金名义开立,并将基金托管人为本</w:t>
      </w:r>
      <w:r w:rsidRPr="00DC2CFE">
        <w:rPr>
          <w:rFonts w:ascii="彩虹粗仿宋" w:eastAsia="彩虹粗仿宋" w:hAnsi="宋体" w:cs="Arial" w:hint="eastAsia"/>
          <w:sz w:val="24"/>
        </w:rPr>
        <w:t>基金开立的基金托管资金账户</w:t>
      </w:r>
      <w:r w:rsidRPr="00DC2CFE">
        <w:rPr>
          <w:rFonts w:ascii="彩虹粗仿宋" w:eastAsia="彩虹粗仿宋" w:hAnsi="宋体" w:hint="eastAsia"/>
          <w:bCs/>
          <w:sz w:val="24"/>
        </w:rPr>
        <w:t>指定为唯一回款账户，</w:t>
      </w:r>
      <w:r w:rsidRPr="00DC2CFE">
        <w:rPr>
          <w:rFonts w:ascii="彩虹粗仿宋" w:eastAsia="彩虹粗仿宋" w:hint="eastAsia"/>
          <w:sz w:val="24"/>
        </w:rPr>
        <w:t>任何情况下，存款银行都不得将存款投资</w:t>
      </w:r>
      <w:proofErr w:type="gramStart"/>
      <w:r w:rsidRPr="00DC2CFE">
        <w:rPr>
          <w:rFonts w:ascii="彩虹粗仿宋" w:eastAsia="彩虹粗仿宋" w:hint="eastAsia"/>
          <w:sz w:val="24"/>
        </w:rPr>
        <w:t>本息划往任何</w:t>
      </w:r>
      <w:proofErr w:type="gramEnd"/>
      <w:r w:rsidRPr="00DC2CFE">
        <w:rPr>
          <w:rFonts w:ascii="彩虹粗仿宋" w:eastAsia="彩虹粗仿宋" w:hint="eastAsia"/>
          <w:sz w:val="24"/>
        </w:rPr>
        <w:t>其他账户。</w:t>
      </w:r>
    </w:p>
    <w:p w14:paraId="0B4DC8AA" w14:textId="77777777" w:rsidR="00801022" w:rsidRPr="00DC2CFE" w:rsidRDefault="00901C9E">
      <w:pPr>
        <w:adjustRightInd w:val="0"/>
        <w:snapToGrid w:val="0"/>
        <w:ind w:firstLine="480"/>
        <w:rPr>
          <w:rFonts w:ascii="彩虹粗仿宋" w:eastAsia="彩虹粗仿宋"/>
          <w:sz w:val="24"/>
        </w:rPr>
      </w:pPr>
      <w:r w:rsidRPr="00DC2CFE">
        <w:rPr>
          <w:rFonts w:ascii="彩虹粗仿宋" w:eastAsia="彩虹粗仿宋" w:hAnsi="宋体" w:hint="eastAsia"/>
          <w:bCs/>
          <w:sz w:val="24"/>
        </w:rPr>
        <w:t>（2）</w:t>
      </w:r>
      <w:r w:rsidRPr="00DC2CFE">
        <w:rPr>
          <w:rFonts w:ascii="彩虹粗仿宋" w:eastAsia="彩虹粗仿宋" w:hint="eastAsia"/>
          <w:sz w:val="24"/>
        </w:rPr>
        <w:t>存款银行不得接受基金管理人或基金托管人任何一方单方面提出的对存款进行更名、转让、挂失、质押、担保、撤销、变更印鉴及回款账户信息等可能导致财产转移的操作申请。</w:t>
      </w:r>
    </w:p>
    <w:p w14:paraId="4217C606" w14:textId="77777777" w:rsidR="00801022" w:rsidRPr="00DC2CFE" w:rsidRDefault="00901C9E">
      <w:pPr>
        <w:adjustRightInd w:val="0"/>
        <w:snapToGrid w:val="0"/>
        <w:ind w:firstLine="480"/>
        <w:rPr>
          <w:rFonts w:ascii="彩虹粗仿宋" w:eastAsia="彩虹粗仿宋"/>
          <w:sz w:val="24"/>
        </w:rPr>
      </w:pPr>
      <w:r w:rsidRPr="00DC2CFE">
        <w:rPr>
          <w:rFonts w:ascii="彩虹粗仿宋" w:eastAsia="彩虹粗仿宋" w:hint="eastAsia"/>
          <w:sz w:val="24"/>
        </w:rPr>
        <w:t>（3）约定存款证实书的具体传递交接方式及交接期限。</w:t>
      </w:r>
    </w:p>
    <w:p w14:paraId="2514AAB9" w14:textId="77777777" w:rsidR="00801022" w:rsidRPr="00DC2CFE" w:rsidRDefault="00901C9E">
      <w:pPr>
        <w:adjustRightInd w:val="0"/>
        <w:snapToGrid w:val="0"/>
        <w:ind w:firstLine="480"/>
        <w:rPr>
          <w:rFonts w:ascii="彩虹粗仿宋" w:eastAsia="彩虹粗仿宋"/>
          <w:sz w:val="24"/>
        </w:rPr>
      </w:pPr>
      <w:r w:rsidRPr="00DC2CFE">
        <w:rPr>
          <w:rFonts w:ascii="彩虹粗仿宋" w:eastAsia="彩虹粗仿宋" w:hint="eastAsia"/>
          <w:sz w:val="24"/>
        </w:rPr>
        <w:lastRenderedPageBreak/>
        <w:t>（4）资金划转过程中需要使用存款银行过渡账户的，存款银行须保证资金在过渡账户中不出现滞留，不被挪用。</w:t>
      </w:r>
    </w:p>
    <w:p w14:paraId="24E64D2E"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2.本基金投资银行存款，必须采用双方认可的方式办理。基金</w:t>
      </w:r>
      <w:r w:rsidRPr="00DC2CFE">
        <w:rPr>
          <w:rFonts w:ascii="彩虹粗仿宋" w:eastAsia="彩虹粗仿宋" w:hAnsi="宋体" w:hint="eastAsia"/>
          <w:bCs/>
          <w:sz w:val="24"/>
        </w:rPr>
        <w:t>托管人负责依据</w:t>
      </w:r>
      <w:r w:rsidRPr="00DC2CFE">
        <w:rPr>
          <w:rFonts w:ascii="彩虹粗仿宋" w:eastAsia="彩虹粗仿宋" w:hAnsi="宋体" w:cs="Arial" w:hint="eastAsia"/>
          <w:sz w:val="24"/>
        </w:rPr>
        <w:t>基金</w:t>
      </w:r>
      <w:r w:rsidRPr="00DC2CFE">
        <w:rPr>
          <w:rFonts w:ascii="彩虹粗仿宋" w:eastAsia="彩虹粗仿宋" w:hAnsi="宋体" w:hint="eastAsia"/>
          <w:bCs/>
          <w:sz w:val="24"/>
        </w:rPr>
        <w:t>管理人提供的银行存款投资合同/协议、投资指令、支取通知等有关文件办理资金的支付以及存款证实书的接收、保管与交付，切实履行托管职责。</w:t>
      </w:r>
      <w:r w:rsidRPr="00DC2CFE">
        <w:rPr>
          <w:rFonts w:ascii="彩虹粗仿宋" w:eastAsia="彩虹粗仿宋" w:hAnsi="宋体" w:cs="Arial" w:hint="eastAsia"/>
          <w:sz w:val="24"/>
        </w:rPr>
        <w:t>基金</w:t>
      </w:r>
      <w:r w:rsidRPr="00DC2CFE">
        <w:rPr>
          <w:rFonts w:ascii="彩虹粗仿宋" w:eastAsia="彩虹粗仿宋" w:hAnsi="宋体" w:hint="eastAsia"/>
          <w:bCs/>
          <w:sz w:val="24"/>
        </w:rPr>
        <w:t>托管人负责对存款开户证实书进行保管，</w:t>
      </w:r>
      <w:r w:rsidRPr="00DC2CFE">
        <w:rPr>
          <w:rFonts w:ascii="彩虹粗仿宋" w:eastAsia="彩虹粗仿宋" w:hint="eastAsia"/>
          <w:sz w:val="24"/>
        </w:rPr>
        <w:t>不负责对存款开户证实书真伪的辨别，不承担存款开户证实书对应存款的本金及收益的安全</w:t>
      </w:r>
      <w:r w:rsidRPr="00DC2CFE">
        <w:rPr>
          <w:rFonts w:ascii="彩虹粗仿宋" w:eastAsia="彩虹粗仿宋" w:hAnsi="宋体" w:hint="eastAsia"/>
          <w:bCs/>
          <w:sz w:val="24"/>
        </w:rPr>
        <w:t>。</w:t>
      </w:r>
      <w:r w:rsidRPr="00DC2CFE">
        <w:rPr>
          <w:rFonts w:ascii="彩虹粗仿宋" w:eastAsia="彩虹粗仿宋" w:hAnsi="宋体" w:cs="Arial" w:hint="eastAsia"/>
          <w:sz w:val="24"/>
        </w:rPr>
        <w:t xml:space="preserve">    </w:t>
      </w:r>
    </w:p>
    <w:p w14:paraId="322BAC9D" w14:textId="405666EA"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3.基金管理人投资银行存款或办理存款支取时，应提前</w:t>
      </w:r>
      <w:r w:rsidR="00766C8E" w:rsidRPr="00DC2CFE">
        <w:rPr>
          <w:rFonts w:ascii="彩虹粗仿宋" w:eastAsia="彩虹粗仿宋" w:hAnsi="宋体" w:cs="Arial" w:hint="eastAsia"/>
          <w:sz w:val="24"/>
        </w:rPr>
        <w:t>以</w:t>
      </w:r>
      <w:r w:rsidRPr="00DC2CFE">
        <w:rPr>
          <w:rFonts w:ascii="彩虹粗仿宋" w:eastAsia="彩虹粗仿宋" w:hAnsi="宋体" w:cs="Arial" w:hint="eastAsia"/>
          <w:sz w:val="24"/>
        </w:rPr>
        <w:t>书面或其他双方认可的方式通知基金托管人，以便基金托管人有足够的时间履行相应的业务操作程序。因发生逾期支取、提前支取或部分提前支取，基金托管人不承担相应利息损失及逾期支取手续费。</w:t>
      </w:r>
    </w:p>
    <w:p w14:paraId="5089C0C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w:t>
      </w:r>
      <w:proofErr w:type="gramStart"/>
      <w:r w:rsidRPr="00DC2CFE">
        <w:rPr>
          <w:rFonts w:ascii="彩虹粗仿宋" w:eastAsia="彩虹粗仿宋" w:hAnsi="宋体" w:cs="Arial" w:hint="eastAsia"/>
          <w:sz w:val="24"/>
        </w:rPr>
        <w:t>回基金</w:t>
      </w:r>
      <w:proofErr w:type="gramEnd"/>
      <w:r w:rsidRPr="00DC2CFE">
        <w:rPr>
          <w:rFonts w:ascii="彩虹粗仿宋" w:eastAsia="彩虹粗仿宋" w:hAnsi="宋体" w:cs="Arial" w:hint="eastAsia"/>
          <w:sz w:val="24"/>
        </w:rPr>
        <w:t>托管资金账户的，以及因发生特殊情况由基金管理人提供相关书面说明并重新承诺送单截止时间的，可剔除不计。</w:t>
      </w:r>
    </w:p>
    <w:p w14:paraId="4FB55F8B" w14:textId="77777777" w:rsidR="00801022" w:rsidRPr="00DC2CFE" w:rsidRDefault="00801022">
      <w:pPr>
        <w:adjustRightInd w:val="0"/>
        <w:snapToGrid w:val="0"/>
        <w:rPr>
          <w:rFonts w:ascii="彩虹粗仿宋" w:eastAsia="彩虹粗仿宋" w:hAnsi="宋体" w:cs="Arial"/>
          <w:sz w:val="24"/>
        </w:rPr>
      </w:pPr>
    </w:p>
    <w:p w14:paraId="7C1F3BBF" w14:textId="77777777" w:rsidR="00801022" w:rsidRPr="00DC2CFE" w:rsidRDefault="00901C9E">
      <w:pPr>
        <w:pStyle w:val="2"/>
        <w:jc w:val="center"/>
        <w:rPr>
          <w:rFonts w:ascii="彩虹粗仿宋" w:eastAsia="彩虹粗仿宋"/>
          <w:sz w:val="30"/>
        </w:rPr>
      </w:pPr>
      <w:bookmarkStart w:id="87" w:name="_Toc124325892"/>
      <w:r w:rsidRPr="00DC2CFE">
        <w:rPr>
          <w:rFonts w:ascii="彩虹粗仿宋" w:eastAsia="彩虹粗仿宋" w:hint="eastAsia"/>
          <w:sz w:val="30"/>
        </w:rPr>
        <w:t>八、基金资产净值计算和会计核算</w:t>
      </w:r>
      <w:bookmarkEnd w:id="87"/>
    </w:p>
    <w:p w14:paraId="55440FF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（一）基金资产净值的计算、复核与完成的时间及程序</w:t>
      </w:r>
    </w:p>
    <w:p w14:paraId="2F24464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基金资产净值是指基金资产总值减去基金负债后的价值。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14:paraId="1DA8CE5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w:t>
      </w:r>
      <w:proofErr w:type="gramStart"/>
      <w:r w:rsidRPr="00DC2CFE">
        <w:rPr>
          <w:rFonts w:ascii="彩虹粗仿宋" w:eastAsia="彩虹粗仿宋" w:hAnsi="宋体" w:cs="Arial" w:hint="eastAsia"/>
          <w:sz w:val="24"/>
        </w:rPr>
        <w:t>应每个</w:t>
      </w:r>
      <w:proofErr w:type="gramEnd"/>
      <w:r w:rsidRPr="00DC2CFE">
        <w:rPr>
          <w:rFonts w:ascii="彩虹粗仿宋" w:eastAsia="彩虹粗仿宋" w:hAnsi="宋体" w:cs="Arial" w:hint="eastAsia"/>
          <w:sz w:val="24"/>
        </w:rPr>
        <w:t>估值日计算基金资产净值及基金份额净值，并按规定披露。</w:t>
      </w:r>
    </w:p>
    <w:p w14:paraId="70008A16" w14:textId="791370A2"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lastRenderedPageBreak/>
        <w:t>2、基金管理人</w:t>
      </w:r>
      <w:proofErr w:type="gramStart"/>
      <w:r w:rsidRPr="00DC2CFE">
        <w:rPr>
          <w:rFonts w:ascii="彩虹粗仿宋" w:eastAsia="彩虹粗仿宋" w:hAnsi="宋体" w:cs="Arial" w:hint="eastAsia"/>
          <w:sz w:val="24"/>
        </w:rPr>
        <w:t>应每个</w:t>
      </w:r>
      <w:proofErr w:type="gramEnd"/>
      <w:r w:rsidRPr="00DC2CFE">
        <w:rPr>
          <w:rFonts w:ascii="彩虹粗仿宋" w:eastAsia="彩虹粗仿宋" w:hAnsi="宋体" w:cs="Arial" w:hint="eastAsia"/>
          <w:sz w:val="24"/>
        </w:rPr>
        <w:t>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5FBE6DD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（二）基金资产估值方法和特殊情形的处理</w:t>
      </w:r>
    </w:p>
    <w:p w14:paraId="2787E6A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1.估值对象</w:t>
      </w:r>
    </w:p>
    <w:p w14:paraId="23A7AA6C" w14:textId="7C4DB0E3"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基金所拥有的股票、债券、资产支持证券、银行存款本息、应收款项、金融衍生品和其他投资等资产及负债。</w:t>
      </w:r>
    </w:p>
    <w:p w14:paraId="7241B55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2.估值方法</w:t>
      </w:r>
    </w:p>
    <w:p w14:paraId="5DD6CF1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（1）以公允价值计量的权益品种的估值</w:t>
      </w:r>
    </w:p>
    <w:p w14:paraId="14D3118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7106FE8F"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2）交易所上市不存在活跃市场的有价证券，采用估值技术确定公允价值。交易所市场挂牌转让的资产支持证券，采用估值技术确定公允价值。</w:t>
      </w:r>
    </w:p>
    <w:p w14:paraId="126BC534" w14:textId="0810E9B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3）交易所处于未上市期间的有价权益证券应区分如下情况处理：</w:t>
      </w:r>
    </w:p>
    <w:p w14:paraId="4B791EB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009CAEAE" w14:textId="19D9ADAD"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 xml:space="preserve">②首次公开发行未上市的股票，采用估值技术确定公允价值。 </w:t>
      </w:r>
    </w:p>
    <w:p w14:paraId="15E5FE7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DC2CFE">
        <w:rPr>
          <w:rFonts w:ascii="彩虹粗仿宋" w:eastAsia="彩虹粗仿宋" w:hAnsi="宋体" w:cs="Arial" w:hint="eastAsia"/>
          <w:sz w:val="24"/>
        </w:rPr>
        <w:t>券</w:t>
      </w:r>
      <w:proofErr w:type="gramEnd"/>
      <w:r w:rsidRPr="00DC2CFE">
        <w:rPr>
          <w:rFonts w:ascii="彩虹粗仿宋" w:eastAsia="彩虹粗仿宋" w:hAnsi="宋体" w:cs="Arial" w:hint="eastAsia"/>
          <w:sz w:val="24"/>
        </w:rPr>
        <w:t>等流通受限股票，按监管机构或行业协会有关规定确定公允价值。</w:t>
      </w:r>
    </w:p>
    <w:p w14:paraId="3360BA8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（2）以公允价值计量的固定收益品种的估值</w:t>
      </w:r>
    </w:p>
    <w:p w14:paraId="20DFDBF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1）对于已上市或已挂牌转让的不含</w:t>
      </w:r>
      <w:proofErr w:type="gramStart"/>
      <w:r w:rsidRPr="00DC2CFE">
        <w:rPr>
          <w:rFonts w:ascii="彩虹粗仿宋" w:eastAsia="彩虹粗仿宋" w:hAnsi="宋体" w:cs="Arial" w:hint="eastAsia"/>
          <w:sz w:val="24"/>
        </w:rPr>
        <w:t>权固定</w:t>
      </w:r>
      <w:proofErr w:type="gramEnd"/>
      <w:r w:rsidRPr="00DC2CFE">
        <w:rPr>
          <w:rFonts w:ascii="彩虹粗仿宋" w:eastAsia="彩虹粗仿宋" w:hAnsi="宋体" w:cs="Arial" w:hint="eastAsia"/>
          <w:sz w:val="24"/>
        </w:rPr>
        <w:t>收益品种（另有规定的除外），选取第三方估值基准服务机构提供的相应品种当日的估值全价，基金管理人应根据相关法律、法规的规定进行涉税处理（下同）。</w:t>
      </w:r>
    </w:p>
    <w:p w14:paraId="47056C0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2）对于已上市或已挂牌转让的含</w:t>
      </w:r>
      <w:proofErr w:type="gramStart"/>
      <w:r w:rsidRPr="00DC2CFE">
        <w:rPr>
          <w:rFonts w:ascii="彩虹粗仿宋" w:eastAsia="彩虹粗仿宋" w:hAnsi="宋体" w:cs="Arial" w:hint="eastAsia"/>
          <w:sz w:val="24"/>
        </w:rPr>
        <w:t>权固定</w:t>
      </w:r>
      <w:proofErr w:type="gramEnd"/>
      <w:r w:rsidRPr="00DC2CFE">
        <w:rPr>
          <w:rFonts w:ascii="彩虹粗仿宋" w:eastAsia="彩虹粗仿宋" w:hAnsi="宋体" w:cs="Arial" w:hint="eastAsia"/>
          <w:sz w:val="24"/>
        </w:rPr>
        <w:t>收益品种（另有规定的除外），选取第三方估值基准服务机构提供的相应品种当日的唯一估值全价或推荐估值全价。</w:t>
      </w:r>
    </w:p>
    <w:p w14:paraId="360F1975" w14:textId="3F9D61B9"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对于含投资者回售权的固定收益品种，行使回售权的，在回售登记日至实际收款日期间选取第三方估值基准服务机构提供的相应品种的唯一估值全价或推荐估</w:t>
      </w:r>
      <w:r w:rsidRPr="00DC2CFE">
        <w:rPr>
          <w:rFonts w:ascii="彩虹粗仿宋" w:eastAsia="彩虹粗仿宋" w:hAnsi="宋体" w:cs="Arial" w:hint="eastAsia"/>
          <w:sz w:val="24"/>
        </w:rPr>
        <w:lastRenderedPageBreak/>
        <w:t>值全价</w:t>
      </w:r>
      <w:r w:rsidR="0008620F" w:rsidRPr="00DC2CFE">
        <w:rPr>
          <w:rFonts w:ascii="彩虹粗仿宋" w:eastAsia="彩虹粗仿宋" w:hAnsi="宋体" w:cs="Arial" w:hint="eastAsia"/>
          <w:sz w:val="24"/>
        </w:rPr>
        <w:t>，同时充分考虑发行人的信用风险变化对公允价值的影响</w:t>
      </w:r>
      <w:r w:rsidRPr="00DC2CFE">
        <w:rPr>
          <w:rFonts w:ascii="彩虹粗仿宋" w:eastAsia="彩虹粗仿宋" w:hAnsi="宋体" w:cs="Arial" w:hint="eastAsia"/>
          <w:sz w:val="24"/>
        </w:rPr>
        <w:t>。回售登记期截止日（含当日）后未行使回售权的按照长待偿期所对应的价格进行估值。</w:t>
      </w:r>
    </w:p>
    <w:p w14:paraId="7C5080D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376C4C3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4）对于未上市或未挂牌转让且不存在活跃市场的固定收益品种，应采用在当前情况下适用并且有足够可利用数据和其他信息支持的估值技术确定其公允价值。</w:t>
      </w:r>
    </w:p>
    <w:p w14:paraId="50B4C128" w14:textId="0ACA9D94" w:rsidR="00801022" w:rsidRPr="00DC2CFE" w:rsidRDefault="00901C9E" w:rsidP="00D315E1">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A8B2BD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（3）同一证券同时在两个或两个以上市场交易的，按证券所处的市场分别估值。</w:t>
      </w:r>
    </w:p>
    <w:p w14:paraId="57B90619" w14:textId="69DE636B"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（4）本基金投资股指期货合约，一般以估值当日结算价进行估值，估值当日无结算价的，且最近交易日后经济环境未发生重大变化的，采用最近交易日结算价估值。</w:t>
      </w:r>
    </w:p>
    <w:p w14:paraId="666D61D5" w14:textId="0917C8C2"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本基金投资股票期权合约，根据相关法律法规以及监管部门的规定估值。</w:t>
      </w:r>
    </w:p>
    <w:p w14:paraId="4DAC469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法律法规另有规定的，从其规定。</w:t>
      </w:r>
    </w:p>
    <w:p w14:paraId="7B8B6A9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（5）持有的银行定期存款或通知存款以本金列示，按协议或合同利率逐日确认利息收入。</w:t>
      </w:r>
    </w:p>
    <w:p w14:paraId="0D4F23B7" w14:textId="525006A5"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（6）基金参与融资、转融通证券出借业务的，应参照相关法律法规和中国证券投资基金业协会发布的相关规定进行估值，确保估值的公允性。</w:t>
      </w:r>
    </w:p>
    <w:p w14:paraId="3E061D5C" w14:textId="559649E2"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（7）本基金投资存托凭证的估值核算依照境内上市交易的股票执行。</w:t>
      </w:r>
    </w:p>
    <w:p w14:paraId="58A31581" w14:textId="4BA79A49" w:rsidR="00737AD5" w:rsidRPr="00DC2CFE" w:rsidRDefault="00901C9E" w:rsidP="00737AD5">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（8）</w:t>
      </w:r>
      <w:r w:rsidR="00EA5D29" w:rsidRPr="00DC2CFE">
        <w:rPr>
          <w:rFonts w:ascii="彩虹粗仿宋" w:eastAsia="彩虹粗仿宋" w:hAnsi="宋体" w:cs="Arial" w:hint="eastAsia"/>
          <w:sz w:val="24"/>
        </w:rPr>
        <w:t>本基金可以采用第三方估值机构按照上述公允价值确定原则提供的估值价格数据。</w:t>
      </w:r>
      <w:r w:rsidR="00EA6AC5" w:rsidRPr="00DC2CFE">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037CD1BB" w14:textId="77777777" w:rsidR="00737AD5" w:rsidRPr="00DC2CFE" w:rsidRDefault="00737AD5" w:rsidP="00737AD5">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使用模型估值的，应当审慎确定模型参数，不得随意调整。</w:t>
      </w:r>
    </w:p>
    <w:p w14:paraId="6722008C" w14:textId="09F7E406" w:rsidR="00801022" w:rsidRPr="00DC2CFE" w:rsidRDefault="00737AD5" w:rsidP="00737AD5">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对于仅依赖</w:t>
      </w:r>
      <w:r w:rsidR="00A45A8F" w:rsidRPr="00DC2CFE">
        <w:rPr>
          <w:rFonts w:ascii="彩虹粗仿宋" w:eastAsia="彩虹粗仿宋" w:hAnsi="宋体" w:cs="Arial" w:hint="eastAsia"/>
          <w:sz w:val="24"/>
        </w:rPr>
        <w:t>基金</w:t>
      </w:r>
      <w:r w:rsidRPr="00DC2CFE">
        <w:rPr>
          <w:rFonts w:ascii="彩虹粗仿宋" w:eastAsia="彩虹粗仿宋" w:hAnsi="宋体" w:cs="Arial" w:hint="eastAsia"/>
          <w:sz w:val="24"/>
        </w:rPr>
        <w:t>管理人所提供数据（包括不限于</w:t>
      </w:r>
      <w:r w:rsidR="00A45A8F" w:rsidRPr="00DC2CFE">
        <w:rPr>
          <w:rFonts w:ascii="彩虹粗仿宋" w:eastAsia="彩虹粗仿宋" w:hAnsi="宋体" w:cs="Arial" w:hint="eastAsia"/>
          <w:sz w:val="24"/>
        </w:rPr>
        <w:t>基金</w:t>
      </w:r>
      <w:r w:rsidRPr="00DC2CFE">
        <w:rPr>
          <w:rFonts w:ascii="彩虹粗仿宋" w:eastAsia="彩虹粗仿宋" w:hAnsi="宋体" w:cs="Arial" w:hint="eastAsia"/>
          <w:sz w:val="24"/>
        </w:rPr>
        <w:t>管理人自建模型定价）且无法从其他渠道获取可靠数据进行会计核算的投资品种，</w:t>
      </w:r>
      <w:r w:rsidR="00A45A8F" w:rsidRPr="00DC2CFE">
        <w:rPr>
          <w:rFonts w:ascii="彩虹粗仿宋" w:eastAsia="彩虹粗仿宋" w:hAnsi="宋体" w:cs="Arial" w:hint="eastAsia"/>
          <w:sz w:val="24"/>
        </w:rPr>
        <w:t>基金</w:t>
      </w:r>
      <w:r w:rsidRPr="00DC2CFE">
        <w:rPr>
          <w:rFonts w:ascii="彩虹粗仿宋" w:eastAsia="彩虹粗仿宋" w:hAnsi="宋体" w:cs="Arial" w:hint="eastAsia"/>
          <w:sz w:val="24"/>
        </w:rPr>
        <w:t>管理人应对该估值数据的真实性、准确性、完整性、合</w:t>
      </w:r>
      <w:proofErr w:type="gramStart"/>
      <w:r w:rsidRPr="00DC2CFE">
        <w:rPr>
          <w:rFonts w:ascii="彩虹粗仿宋" w:eastAsia="彩虹粗仿宋" w:hAnsi="宋体" w:cs="Arial" w:hint="eastAsia"/>
          <w:sz w:val="24"/>
        </w:rPr>
        <w:t>规</w:t>
      </w:r>
      <w:proofErr w:type="gramEnd"/>
      <w:r w:rsidRPr="00DC2CFE">
        <w:rPr>
          <w:rFonts w:ascii="彩虹粗仿宋" w:eastAsia="彩虹粗仿宋" w:hAnsi="宋体" w:cs="Arial" w:hint="eastAsia"/>
          <w:sz w:val="24"/>
        </w:rPr>
        <w:t>性负责，因上述估值数据错误导致估值结果的不真实、不准确、不完整、不合</w:t>
      </w:r>
      <w:proofErr w:type="gramStart"/>
      <w:r w:rsidRPr="00DC2CFE">
        <w:rPr>
          <w:rFonts w:ascii="彩虹粗仿宋" w:eastAsia="彩虹粗仿宋" w:hAnsi="宋体" w:cs="Arial" w:hint="eastAsia"/>
          <w:sz w:val="24"/>
        </w:rPr>
        <w:t>规</w:t>
      </w:r>
      <w:proofErr w:type="gramEnd"/>
      <w:r w:rsidRPr="00DC2CFE">
        <w:rPr>
          <w:rFonts w:ascii="彩虹粗仿宋" w:eastAsia="彩虹粗仿宋" w:hAnsi="宋体" w:cs="Arial" w:hint="eastAsia"/>
          <w:sz w:val="24"/>
        </w:rPr>
        <w:t>，托管人不承担任何责任。</w:t>
      </w:r>
    </w:p>
    <w:p w14:paraId="59C0F607" w14:textId="1F394ED6"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（9）</w:t>
      </w:r>
      <w:r w:rsidR="00EA6AC5" w:rsidRPr="00DC2CFE">
        <w:rPr>
          <w:rFonts w:ascii="彩虹粗仿宋" w:eastAsia="彩虹粗仿宋" w:hAnsi="宋体" w:cs="Arial" w:hint="eastAsia"/>
          <w:sz w:val="24"/>
        </w:rPr>
        <w:t>相关法律法规、监管部门及自律规则另有规定的，从其规定。如有新增</w:t>
      </w:r>
      <w:r w:rsidR="00EA6AC5" w:rsidRPr="00DC2CFE">
        <w:rPr>
          <w:rFonts w:ascii="彩虹粗仿宋" w:eastAsia="彩虹粗仿宋" w:hAnsi="宋体" w:cs="Arial" w:hint="eastAsia"/>
          <w:sz w:val="24"/>
        </w:rPr>
        <w:lastRenderedPageBreak/>
        <w:t>事项，按国家最新规定估值。</w:t>
      </w:r>
    </w:p>
    <w:p w14:paraId="5AAB44D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77C747F" w14:textId="5D81DF84" w:rsidR="00801022" w:rsidRPr="00DC2CFE" w:rsidRDefault="00901C9E">
      <w:pPr>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r w:rsidR="00737AD5" w:rsidRPr="00DC2CFE">
        <w:rPr>
          <w:rFonts w:ascii="彩虹粗仿宋" w:eastAsia="彩虹粗仿宋" w:hAnsi="宋体" w:cs="Arial" w:hint="eastAsia"/>
          <w:sz w:val="24"/>
        </w:rPr>
        <w:t>。</w:t>
      </w:r>
    </w:p>
    <w:p w14:paraId="7C8E1329" w14:textId="77777777" w:rsidR="00801022" w:rsidRPr="00DC2CFE" w:rsidRDefault="00901C9E">
      <w:pPr>
        <w:adjustRightInd w:val="0"/>
        <w:snapToGrid w:val="0"/>
        <w:ind w:firstLine="480"/>
        <w:rPr>
          <w:rStyle w:val="read"/>
          <w:rFonts w:ascii="彩虹粗仿宋" w:eastAsia="彩虹粗仿宋" w:hAnsi="宋体" w:cs="Arial"/>
          <w:sz w:val="24"/>
        </w:rPr>
      </w:pPr>
      <w:r w:rsidRPr="00DC2CFE">
        <w:rPr>
          <w:rStyle w:val="read"/>
          <w:rFonts w:ascii="彩虹粗仿宋" w:eastAsia="彩虹粗仿宋" w:hAnsi="宋体" w:cs="Arial" w:hint="eastAsia"/>
          <w:sz w:val="24"/>
        </w:rPr>
        <w:t>3.特殊情形的处理</w:t>
      </w:r>
    </w:p>
    <w:p w14:paraId="718202CE" w14:textId="794073C5" w:rsidR="00801022" w:rsidRPr="00DC2CFE" w:rsidRDefault="00901C9E">
      <w:pPr>
        <w:adjustRightInd w:val="0"/>
        <w:snapToGrid w:val="0"/>
        <w:ind w:firstLine="480"/>
        <w:rPr>
          <w:rStyle w:val="read"/>
          <w:rFonts w:ascii="彩虹粗仿宋" w:eastAsia="彩虹粗仿宋" w:hAnsi="宋体" w:cs="Arial"/>
          <w:sz w:val="24"/>
        </w:rPr>
      </w:pPr>
      <w:r w:rsidRPr="00DC2CFE">
        <w:rPr>
          <w:rStyle w:val="read"/>
          <w:rFonts w:ascii="彩虹粗仿宋" w:eastAsia="彩虹粗仿宋" w:hAnsi="宋体" w:cs="Arial" w:hint="eastAsia"/>
          <w:sz w:val="24"/>
        </w:rPr>
        <w:t>（1）基金管理人或基金托管人按估值方法的第（8）项进行估值时，所造成的误差不作为基金资产估值错误处理。</w:t>
      </w:r>
    </w:p>
    <w:p w14:paraId="23B27CDE" w14:textId="77777777" w:rsidR="00801022" w:rsidRPr="00DC2CFE" w:rsidRDefault="00901C9E">
      <w:pPr>
        <w:adjustRightInd w:val="0"/>
        <w:snapToGrid w:val="0"/>
        <w:ind w:firstLineChars="200" w:firstLine="480"/>
        <w:rPr>
          <w:rStyle w:val="read"/>
          <w:rFonts w:ascii="彩虹粗仿宋" w:eastAsia="彩虹粗仿宋" w:hAnsi="宋体" w:cs="Arial"/>
          <w:sz w:val="24"/>
        </w:rPr>
      </w:pPr>
      <w:r w:rsidRPr="00DC2CFE">
        <w:rPr>
          <w:rStyle w:val="read"/>
          <w:rFonts w:ascii="彩虹粗仿宋" w:eastAsia="彩虹粗仿宋" w:hAnsi="宋体" w:cs="Arial" w:hint="eastAsia"/>
          <w:sz w:val="24"/>
        </w:rPr>
        <w:t>（2）由于不可抗力，或由于证券/期货交易所、证券/期货经纪机构、登记机构、存款银行、指数编制机构、估值基准服务机构等第三方机构发送的数据错误，或国家会计政策变更、市场规则变更等</w:t>
      </w:r>
      <w:proofErr w:type="gramStart"/>
      <w:r w:rsidRPr="00DC2CFE">
        <w:rPr>
          <w:rStyle w:val="read"/>
          <w:rFonts w:ascii="彩虹粗仿宋" w:eastAsia="彩虹粗仿宋" w:hAnsi="宋体" w:cs="Arial" w:hint="eastAsia"/>
          <w:sz w:val="24"/>
        </w:rPr>
        <w:t>非基金</w:t>
      </w:r>
      <w:proofErr w:type="gramEnd"/>
      <w:r w:rsidRPr="00DC2CFE">
        <w:rPr>
          <w:rStyle w:val="read"/>
          <w:rFonts w:ascii="彩虹粗仿宋" w:eastAsia="彩虹粗仿宋" w:hAnsi="宋体" w:cs="Arial" w:hint="eastAsia"/>
          <w:sz w:val="24"/>
        </w:rPr>
        <w:t>管理人与基金托管人原因，基金管理人和基金托管人虽然已经采取必要、适当、合理的措施进行检查，但未能发现错误或因上述原因未能及时更正或避免错误的，由此造成的基金资产估值错误，基金管理人和基金托管人免除赔偿责任。但基金管理人、基金托管人应当积极采取必要的措施减轻或消除由此造成的影响。</w:t>
      </w:r>
    </w:p>
    <w:p w14:paraId="116D1702" w14:textId="77777777" w:rsidR="00801022" w:rsidRPr="00DC2CFE" w:rsidRDefault="00901C9E">
      <w:pPr>
        <w:adjustRightInd w:val="0"/>
        <w:snapToGrid w:val="0"/>
        <w:ind w:firstLineChars="200" w:firstLine="480"/>
        <w:rPr>
          <w:rStyle w:val="read"/>
          <w:rFonts w:ascii="彩虹粗仿宋" w:eastAsia="彩虹粗仿宋"/>
          <w:sz w:val="24"/>
        </w:rPr>
      </w:pPr>
      <w:r w:rsidRPr="00DC2CFE">
        <w:rPr>
          <w:rStyle w:val="read"/>
          <w:rFonts w:ascii="彩虹粗仿宋" w:eastAsia="彩虹粗仿宋" w:hint="eastAsia"/>
          <w:sz w:val="24"/>
        </w:rPr>
        <w:t>（三）基金份额净值错误的处理方式</w:t>
      </w:r>
    </w:p>
    <w:p w14:paraId="211870B5" w14:textId="39CC983E" w:rsidR="00801022" w:rsidRPr="00DC2CFE" w:rsidRDefault="00901C9E">
      <w:pPr>
        <w:adjustRightInd w:val="0"/>
        <w:snapToGrid w:val="0"/>
        <w:ind w:firstLineChars="200" w:firstLine="480"/>
        <w:rPr>
          <w:rStyle w:val="read"/>
          <w:rFonts w:ascii="彩虹粗仿宋" w:eastAsia="彩虹粗仿宋"/>
          <w:sz w:val="24"/>
        </w:rPr>
      </w:pPr>
      <w:r w:rsidRPr="00DC2CFE">
        <w:rPr>
          <w:rStyle w:val="read"/>
          <w:rFonts w:ascii="彩虹粗仿宋" w:eastAsia="彩虹粗仿宋" w:hint="eastAsia"/>
          <w:sz w:val="24"/>
        </w:rPr>
        <w:t>1、当基金份额净值小数点后4位以内(含第4位)发生估值错误时，视为基金份额净值错误；基金份额净值计算出现错误时，基金管理人应当立即予以纠正，通报基金托管人，并采取合理的措施防止损失进一步扩大。</w:t>
      </w:r>
    </w:p>
    <w:p w14:paraId="41A8A672" w14:textId="4EFB914E" w:rsidR="00801022" w:rsidRPr="00DC2CFE" w:rsidRDefault="00901C9E">
      <w:pPr>
        <w:adjustRightInd w:val="0"/>
        <w:snapToGrid w:val="0"/>
        <w:ind w:firstLineChars="200" w:firstLine="480"/>
        <w:rPr>
          <w:rStyle w:val="read"/>
          <w:rFonts w:ascii="彩虹粗仿宋" w:eastAsia="彩虹粗仿宋"/>
          <w:sz w:val="24"/>
        </w:rPr>
      </w:pPr>
      <w:r w:rsidRPr="00DC2CFE">
        <w:rPr>
          <w:rStyle w:val="read"/>
          <w:rFonts w:ascii="彩虹粗仿宋" w:eastAsia="彩虹粗仿宋" w:hint="eastAsia"/>
          <w:sz w:val="24"/>
        </w:rPr>
        <w:t>2、错误偏差达到基金份额净值的0.25%时，基金管理人应当通报基金托管人并报中国证监会备案；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7E064352" w14:textId="77777777" w:rsidR="00801022" w:rsidRPr="00DC2CFE" w:rsidRDefault="00901C9E">
      <w:pPr>
        <w:adjustRightInd w:val="0"/>
        <w:snapToGrid w:val="0"/>
        <w:ind w:firstLineChars="200" w:firstLine="480"/>
        <w:rPr>
          <w:rStyle w:val="read"/>
          <w:rFonts w:ascii="彩虹粗仿宋" w:eastAsia="彩虹粗仿宋"/>
          <w:sz w:val="24"/>
        </w:rPr>
      </w:pPr>
      <w:r w:rsidRPr="00DC2CFE">
        <w:rPr>
          <w:rStyle w:val="read"/>
          <w:rFonts w:ascii="彩虹粗仿宋" w:eastAsia="彩虹粗仿宋" w:hint="eastAsia"/>
          <w:sz w:val="24"/>
        </w:rPr>
        <w:t>3、当基金份额净值计算差错给基金和基金份额持有人造成损失需要进行赔偿时，基金管理人和基金托管人应根据实际情况界定双方承担的责任，经确认后按以下条款进行赔偿：</w:t>
      </w:r>
    </w:p>
    <w:p w14:paraId="51518DCF" w14:textId="77777777" w:rsidR="00801022" w:rsidRPr="00DC2CFE" w:rsidRDefault="00901C9E">
      <w:pPr>
        <w:adjustRightInd w:val="0"/>
        <w:snapToGrid w:val="0"/>
        <w:ind w:firstLineChars="200" w:firstLine="480"/>
        <w:rPr>
          <w:rStyle w:val="read"/>
          <w:rFonts w:ascii="彩虹粗仿宋" w:eastAsia="彩虹粗仿宋"/>
          <w:sz w:val="24"/>
        </w:rPr>
      </w:pPr>
      <w:r w:rsidRPr="00DC2CFE">
        <w:rPr>
          <w:rStyle w:val="read"/>
          <w:rFonts w:ascii="彩虹粗仿宋" w:eastAsia="彩虹粗仿宋" w:hint="eastAsia"/>
          <w:sz w:val="24"/>
        </w:rPr>
        <w:t>①本基金的基金会计责任方由基金管理人担任，与本基金有关的会计问题，如经双方在平等基础上充分讨论后，尚不能达成一致时，按基金管理人的建议执行，</w:t>
      </w:r>
      <w:r w:rsidRPr="00DC2CFE">
        <w:rPr>
          <w:rStyle w:val="read"/>
          <w:rFonts w:ascii="彩虹粗仿宋" w:eastAsia="彩虹粗仿宋" w:hint="eastAsia"/>
          <w:sz w:val="24"/>
        </w:rPr>
        <w:lastRenderedPageBreak/>
        <w:t>由此给基金份额持有人和基金财产造成的损失，由基金管理人负责赔付。</w:t>
      </w:r>
    </w:p>
    <w:p w14:paraId="40BA2321" w14:textId="717902D9" w:rsidR="00801022" w:rsidRPr="00DC2CFE" w:rsidRDefault="00901C9E">
      <w:pPr>
        <w:adjustRightInd w:val="0"/>
        <w:snapToGrid w:val="0"/>
        <w:ind w:firstLineChars="200" w:firstLine="480"/>
        <w:rPr>
          <w:rStyle w:val="read"/>
          <w:rFonts w:ascii="彩虹粗仿宋" w:eastAsia="彩虹粗仿宋"/>
          <w:sz w:val="24"/>
        </w:rPr>
      </w:pPr>
      <w:r w:rsidRPr="00DC2CFE">
        <w:rPr>
          <w:rStyle w:val="read"/>
          <w:rFonts w:ascii="彩虹粗仿宋" w:eastAsia="彩虹粗仿宋" w:hint="eastAsia"/>
          <w:sz w:val="24"/>
        </w:rPr>
        <w:t>②</w:t>
      </w:r>
      <w:proofErr w:type="gramStart"/>
      <w:r w:rsidRPr="00DC2CFE">
        <w:rPr>
          <w:rStyle w:val="read"/>
          <w:rFonts w:ascii="彩虹粗仿宋" w:eastAsia="彩虹粗仿宋" w:hint="eastAsia"/>
          <w:sz w:val="24"/>
        </w:rPr>
        <w:t>若基金</w:t>
      </w:r>
      <w:proofErr w:type="gramEnd"/>
      <w:r w:rsidRPr="00DC2CFE">
        <w:rPr>
          <w:rStyle w:val="read"/>
          <w:rFonts w:ascii="彩虹粗仿宋" w:eastAsia="彩虹粗仿宋" w:hint="eastAsia"/>
          <w:sz w:val="24"/>
        </w:rPr>
        <w:t>管理人计算的基金份额净值已由基金托管人复核确认后公告，而且基金托管人未对计算过程提出疑义或要求基金管理人书面说明，基金份额净值出错且由此给基金份额持有人造成损失的，应根据法律法规的规定对投资者或基金支付赔偿金，就实际向投资者或基金支付的赔偿金额，基金管理人与基金托管人按照管理费和托管费的比例各自承担相应的责任。</w:t>
      </w:r>
    </w:p>
    <w:p w14:paraId="3FE2762A" w14:textId="77777777" w:rsidR="00801022" w:rsidRPr="00DC2CFE" w:rsidRDefault="00901C9E">
      <w:pPr>
        <w:adjustRightInd w:val="0"/>
        <w:snapToGrid w:val="0"/>
        <w:ind w:firstLineChars="200" w:firstLine="480"/>
        <w:rPr>
          <w:rStyle w:val="read"/>
          <w:rFonts w:ascii="彩虹粗仿宋" w:eastAsia="彩虹粗仿宋"/>
          <w:sz w:val="24"/>
        </w:rPr>
      </w:pPr>
      <w:r w:rsidRPr="00DC2CFE">
        <w:rPr>
          <w:rStyle w:val="read"/>
          <w:rFonts w:ascii="彩虹粗仿宋" w:eastAsia="彩虹粗仿宋" w:hint="eastAsia"/>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DDC068B" w14:textId="2ACB5029" w:rsidR="00801022" w:rsidRPr="00DC2CFE" w:rsidRDefault="00901C9E">
      <w:pPr>
        <w:adjustRightInd w:val="0"/>
        <w:snapToGrid w:val="0"/>
        <w:ind w:firstLineChars="200" w:firstLine="480"/>
        <w:rPr>
          <w:rStyle w:val="read"/>
          <w:rFonts w:ascii="彩虹粗仿宋" w:eastAsia="彩虹粗仿宋"/>
          <w:sz w:val="24"/>
        </w:rPr>
      </w:pPr>
      <w:r w:rsidRPr="00DC2CFE">
        <w:rPr>
          <w:rStyle w:val="read"/>
          <w:rFonts w:ascii="彩虹粗仿宋" w:eastAsia="彩虹粗仿宋" w:hint="eastAsia"/>
          <w:sz w:val="24"/>
        </w:rPr>
        <w:t>④由于基金管理人提供的信息错误（包括但不限于基金申购或赎回</w:t>
      </w:r>
      <w:r w:rsidR="00F454C9" w:rsidRPr="00DC2CFE">
        <w:rPr>
          <w:rStyle w:val="read"/>
          <w:rFonts w:ascii="彩虹粗仿宋" w:eastAsia="彩虹粗仿宋" w:hint="eastAsia"/>
          <w:sz w:val="24"/>
        </w:rPr>
        <w:t>对价</w:t>
      </w:r>
      <w:r w:rsidRPr="00DC2CFE">
        <w:rPr>
          <w:rStyle w:val="read"/>
          <w:rFonts w:ascii="彩虹粗仿宋" w:eastAsia="彩虹粗仿宋" w:hint="eastAsia"/>
          <w:sz w:val="24"/>
        </w:rPr>
        <w:t xml:space="preserve">等），进而导致基金份额净值计算错误而引起的基金份额持有人和基金财产的损失，由基金管理人负责赔付。 </w:t>
      </w:r>
    </w:p>
    <w:p w14:paraId="2CF3E1CE" w14:textId="77777777" w:rsidR="00801022" w:rsidRPr="00DC2CFE" w:rsidRDefault="00901C9E">
      <w:pPr>
        <w:adjustRightInd w:val="0"/>
        <w:snapToGrid w:val="0"/>
        <w:ind w:firstLineChars="200" w:firstLine="480"/>
        <w:rPr>
          <w:rStyle w:val="read"/>
          <w:rFonts w:ascii="彩虹粗仿宋" w:eastAsia="彩虹粗仿宋"/>
          <w:sz w:val="24"/>
        </w:rPr>
      </w:pPr>
      <w:r w:rsidRPr="00DC2CFE">
        <w:rPr>
          <w:rStyle w:val="read"/>
          <w:rFonts w:ascii="彩虹粗仿宋" w:eastAsia="彩虹粗仿宋" w:hint="eastAsia"/>
          <w:sz w:val="24"/>
        </w:rPr>
        <w:t>4、前述内容如法律法规或监管机关另有规定的，从其规定处理。如果行业另有通行做法，双方当事人应本着平等和保护基金份额持有人利益的原则进行协商。</w:t>
      </w:r>
    </w:p>
    <w:p w14:paraId="232A777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（四）暂停估值的情形</w:t>
      </w:r>
    </w:p>
    <w:p w14:paraId="2F363C6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1、基金投资所涉及的证券/期货交易市场遇法定节假日或因其他原因暂停营业时；</w:t>
      </w:r>
    </w:p>
    <w:p w14:paraId="4EB8981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2、因不可抗力致使基金管理人、基金托管人无法准确评估基金资产价值时；</w:t>
      </w:r>
    </w:p>
    <w:p w14:paraId="1AAF34D9"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3、当前一估值日基金资产净值 50%以上的资产出现无可参考的活跃市场价格且采用估值技术</w:t>
      </w:r>
      <w:proofErr w:type="gramStart"/>
      <w:r w:rsidRPr="00DC2CFE">
        <w:rPr>
          <w:rFonts w:ascii="彩虹粗仿宋" w:eastAsia="彩虹粗仿宋" w:hAnsi="宋体" w:cs="Arial" w:hint="eastAsia"/>
          <w:sz w:val="24"/>
        </w:rPr>
        <w:t>仍导致</w:t>
      </w:r>
      <w:proofErr w:type="gramEnd"/>
      <w:r w:rsidRPr="00DC2CFE">
        <w:rPr>
          <w:rFonts w:ascii="彩虹粗仿宋" w:eastAsia="彩虹粗仿宋" w:hAnsi="宋体" w:cs="Arial" w:hint="eastAsia"/>
          <w:sz w:val="24"/>
        </w:rPr>
        <w:t>公允价值存在重大不确定性时，经与基金托管人协商确认后，基金管理人应当暂停估值；</w:t>
      </w:r>
    </w:p>
    <w:p w14:paraId="4E8B2CCB" w14:textId="3D48C426"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w:t>
      </w:r>
      <w:r w:rsidR="009103DA" w:rsidRPr="00DC2CFE">
        <w:rPr>
          <w:rFonts w:ascii="彩虹粗仿宋" w:eastAsia="彩虹粗仿宋" w:hAnsi="宋体" w:cs="Arial" w:hint="eastAsia"/>
          <w:sz w:val="24"/>
        </w:rPr>
        <w:t>法律法规规定、中国证监会或《基金合同》认定的其他情形</w:t>
      </w:r>
      <w:r w:rsidRPr="00DC2CFE">
        <w:rPr>
          <w:rFonts w:ascii="彩虹粗仿宋" w:eastAsia="彩虹粗仿宋" w:hAnsi="宋体" w:cs="Arial" w:hint="eastAsia"/>
          <w:sz w:val="24"/>
        </w:rPr>
        <w:t>。</w:t>
      </w:r>
      <w:r w:rsidRPr="00DC2CFE">
        <w:rPr>
          <w:rFonts w:ascii="彩虹粗仿宋" w:eastAsia="彩虹粗仿宋" w:hAnsi="宋体" w:cs="Arial"/>
          <w:sz w:val="24"/>
        </w:rPr>
        <w:tab/>
      </w:r>
    </w:p>
    <w:p w14:paraId="4C4237E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（五）基金会计制度</w:t>
      </w:r>
    </w:p>
    <w:p w14:paraId="236819D9"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按国家有关部门规定的会计制度执行。</w:t>
      </w:r>
    </w:p>
    <w:p w14:paraId="6BB46DC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（六）基金账册的建立</w:t>
      </w:r>
    </w:p>
    <w:p w14:paraId="03E3496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DC2CFE">
        <w:rPr>
          <w:rFonts w:ascii="彩虹粗仿宋" w:eastAsia="彩虹粗仿宋" w:hAnsi="宋体" w:cs="Arial" w:hint="eastAsia"/>
          <w:sz w:val="24"/>
        </w:rPr>
        <w:t>若基金</w:t>
      </w:r>
      <w:proofErr w:type="gramEnd"/>
      <w:r w:rsidRPr="00DC2CFE">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管理人和基金托管人对会计处理方法存在分歧，应以基金管理人的处理方法为准。若当日核对不符，暂时无法查找到错账的原因而影响到基金净值信息的计算和披露的，以基金管理人的账册为准。</w:t>
      </w:r>
    </w:p>
    <w:p w14:paraId="4182ADA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（七）基金财务报表与报告的编制和复核</w:t>
      </w:r>
    </w:p>
    <w:p w14:paraId="4D4BFDD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1.财务报表的编制</w:t>
      </w:r>
    </w:p>
    <w:p w14:paraId="7754E5D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基金财务报表由基金管理人编制，基金托管人复核。</w:t>
      </w:r>
    </w:p>
    <w:p w14:paraId="0F0305D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lastRenderedPageBreak/>
        <w:t>2.报表复核</w:t>
      </w:r>
    </w:p>
    <w:p w14:paraId="02039F3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5FFFA47F"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3.财务报表的编制与复核时间安排</w:t>
      </w:r>
    </w:p>
    <w:p w14:paraId="6D5679B9"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(1)报表的编制</w:t>
      </w:r>
    </w:p>
    <w:p w14:paraId="29889A0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符合《证券法》规定的会计师事务所审计。《基金合同》生效不足两个月的，基金管理人可以不编制当期季度报告、中期报告或者年度报告。</w:t>
      </w:r>
    </w:p>
    <w:p w14:paraId="7889E711" w14:textId="77777777" w:rsidR="00801022" w:rsidRPr="00DC2CFE" w:rsidRDefault="00901C9E">
      <w:pPr>
        <w:pStyle w:val="a0"/>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(2)报表的复核</w:t>
      </w:r>
    </w:p>
    <w:p w14:paraId="5D725FED" w14:textId="77777777" w:rsidR="00801022" w:rsidRPr="00DC2CFE" w:rsidRDefault="00901C9E">
      <w:pPr>
        <w:pStyle w:val="a0"/>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7D6DE8B" w14:textId="77777777" w:rsidR="00801022" w:rsidRPr="00DC2CFE" w:rsidRDefault="00901C9E">
      <w:pPr>
        <w:pStyle w:val="a0"/>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基金管理人应留足充分的时间，便于基金托管人复核相关报表及报告。如果基金管理人与基金托管人不能</w:t>
      </w:r>
      <w:proofErr w:type="gramStart"/>
      <w:r w:rsidRPr="00DC2CFE">
        <w:rPr>
          <w:rFonts w:ascii="彩虹粗仿宋" w:eastAsia="彩虹粗仿宋" w:hAnsi="宋体" w:cs="Arial" w:hint="eastAsia"/>
          <w:sz w:val="24"/>
        </w:rPr>
        <w:t>于应当</w:t>
      </w:r>
      <w:proofErr w:type="gramEnd"/>
      <w:r w:rsidRPr="00DC2CFE">
        <w:rPr>
          <w:rFonts w:ascii="彩虹粗仿宋" w:eastAsia="彩虹粗仿宋" w:hAnsi="宋体" w:cs="Arial" w:hint="eastAsia"/>
          <w:sz w:val="24"/>
        </w:rPr>
        <w:t>发布公告之日之前就相关报表达成一致，基金管理人按照其编制的报表对外发布公告，基金托管人有权就相关情况报中国证监会备案。</w:t>
      </w:r>
    </w:p>
    <w:p w14:paraId="59242CFF" w14:textId="77777777" w:rsidR="00801022" w:rsidRPr="00DC2CFE" w:rsidRDefault="00901C9E">
      <w:pPr>
        <w:pStyle w:val="a0"/>
        <w:adjustRightInd w:val="0"/>
        <w:snapToGrid w:val="0"/>
        <w:ind w:firstLine="480"/>
        <w:rPr>
          <w:rFonts w:ascii="彩虹粗仿宋" w:eastAsia="彩虹粗仿宋" w:hAnsi="宋体" w:cs="Arial"/>
          <w:sz w:val="24"/>
        </w:rPr>
      </w:pPr>
      <w:r w:rsidRPr="00DC2CFE">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5BDF1CCF" w14:textId="77777777" w:rsidR="00801022" w:rsidRPr="00DC2CFE" w:rsidRDefault="00801022">
      <w:pPr>
        <w:pStyle w:val="a0"/>
        <w:adjustRightInd w:val="0"/>
        <w:snapToGrid w:val="0"/>
        <w:ind w:firstLine="480"/>
        <w:rPr>
          <w:rFonts w:ascii="彩虹粗仿宋" w:eastAsia="彩虹粗仿宋" w:hAnsi="宋体" w:cs="Arial"/>
          <w:sz w:val="24"/>
        </w:rPr>
      </w:pPr>
    </w:p>
    <w:p w14:paraId="196119CD" w14:textId="77777777" w:rsidR="00801022" w:rsidRPr="00DC2CFE" w:rsidRDefault="00901C9E">
      <w:pPr>
        <w:pStyle w:val="2"/>
        <w:jc w:val="center"/>
        <w:rPr>
          <w:rFonts w:ascii="彩虹粗仿宋" w:eastAsia="彩虹粗仿宋"/>
          <w:sz w:val="30"/>
        </w:rPr>
      </w:pPr>
      <w:bookmarkStart w:id="88" w:name="_Toc124325893"/>
      <w:r w:rsidRPr="00DC2CFE">
        <w:rPr>
          <w:rFonts w:ascii="彩虹粗仿宋" w:eastAsia="彩虹粗仿宋" w:hint="eastAsia"/>
          <w:sz w:val="30"/>
        </w:rPr>
        <w:t>九、基金收益分配</w:t>
      </w:r>
      <w:bookmarkEnd w:id="88"/>
    </w:p>
    <w:p w14:paraId="3D2796D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（一）基金收益分配的原则</w:t>
      </w:r>
    </w:p>
    <w:p w14:paraId="4526F78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1、在符合有关基金分红条件的前提下，基金管理人可以根据实际情况进行收益分配，具体分配方案以届时基金管理人发布的公告为准。若《基金合同》生效不满3个月可不进行收益分配；</w:t>
      </w:r>
    </w:p>
    <w:p w14:paraId="02F3C43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基金管理人可每季度评估是否进行收益分配。基金管理人可每季度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w:t>
      </w:r>
      <w:r w:rsidRPr="00DC2CFE">
        <w:rPr>
          <w:rFonts w:ascii="彩虹粗仿宋" w:eastAsia="彩虹粗仿宋" w:hAnsi="宋体" w:cs="Arial" w:hint="eastAsia"/>
          <w:sz w:val="24"/>
        </w:rPr>
        <w:lastRenderedPageBreak/>
        <w:t>关规定公告；</w:t>
      </w:r>
    </w:p>
    <w:p w14:paraId="5CBB9D0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3、本基金的收益分配方式为现金分红；</w:t>
      </w:r>
    </w:p>
    <w:p w14:paraId="24847CC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4、每一基金份额享有同等分配权；</w:t>
      </w:r>
    </w:p>
    <w:p w14:paraId="1159FBE4" w14:textId="12793239"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5、法律法规或监管机构另有规定的，从其规定。</w:t>
      </w:r>
    </w:p>
    <w:p w14:paraId="44210237" w14:textId="03AC681A" w:rsidR="00801022" w:rsidRPr="00DC2CFE" w:rsidRDefault="00901C9E">
      <w:pPr>
        <w:adjustRightInd w:val="0"/>
        <w:snapToGrid w:val="0"/>
        <w:ind w:firstLineChars="200" w:firstLine="480"/>
        <w:rPr>
          <w:rFonts w:ascii="彩虹粗仿宋" w:eastAsia="彩虹粗仿宋" w:hAnsi="宋体" w:cs="Arial"/>
          <w:sz w:val="24"/>
        </w:rPr>
      </w:pPr>
      <w:bookmarkStart w:id="89" w:name="_Hlk217637168"/>
      <w:r w:rsidRPr="00DC2CFE">
        <w:rPr>
          <w:rFonts w:ascii="彩虹粗仿宋" w:eastAsia="彩虹粗仿宋" w:hAnsi="宋体" w:cs="Arial" w:hint="eastAsia"/>
          <w:sz w:val="24"/>
        </w:rPr>
        <w:t>基金管理人、登记机构可在法律法规允许、对基金份额持有人利益无实质性不利影响的前提下，经与基金托管人协商一致并履行适当程序后，对基金收益分配原则进行调整，但应于变更实施日前在规定媒介公告。</w:t>
      </w:r>
      <w:bookmarkEnd w:id="89"/>
    </w:p>
    <w:p w14:paraId="415ECE26" w14:textId="77777777" w:rsidR="00801022" w:rsidRPr="00DC2CFE" w:rsidRDefault="00801022">
      <w:pPr>
        <w:adjustRightInd w:val="0"/>
        <w:snapToGrid w:val="0"/>
        <w:ind w:firstLineChars="200" w:firstLine="480"/>
        <w:rPr>
          <w:rFonts w:ascii="彩虹粗仿宋" w:eastAsia="彩虹粗仿宋" w:hAnsi="宋体" w:cs="Arial"/>
          <w:sz w:val="24"/>
        </w:rPr>
      </w:pPr>
    </w:p>
    <w:p w14:paraId="6D175D4C" w14:textId="77777777" w:rsidR="00801022" w:rsidRPr="00DC2CFE" w:rsidRDefault="00901C9E">
      <w:pPr>
        <w:ind w:firstLineChars="200" w:firstLine="480"/>
        <w:rPr>
          <w:rFonts w:ascii="彩虹粗仿宋" w:eastAsia="彩虹粗仿宋" w:hAnsi="宋体" w:cs="Arial"/>
          <w:sz w:val="24"/>
        </w:rPr>
      </w:pPr>
      <w:r w:rsidRPr="00DC2CFE">
        <w:rPr>
          <w:rFonts w:ascii="彩虹粗仿宋" w:eastAsia="彩虹粗仿宋" w:hAnsi="宋体" w:cs="Arial" w:hint="eastAsia"/>
          <w:sz w:val="24"/>
        </w:rPr>
        <w:t>（二）基金收益分配的时间和程序</w:t>
      </w:r>
    </w:p>
    <w:p w14:paraId="3463101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本基金收益分配方案由基金管理人拟定，并由基金托管人复核，在2日内在规定媒介公告。</w:t>
      </w:r>
    </w:p>
    <w:p w14:paraId="576E0AC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基金收益分配时所发生的银行转账或其他手续费用由投资者自行承担。</w:t>
      </w:r>
    </w:p>
    <w:p w14:paraId="339FE010" w14:textId="77777777" w:rsidR="00801022" w:rsidRPr="00DC2CFE" w:rsidRDefault="00801022">
      <w:pPr>
        <w:adjustRightInd w:val="0"/>
        <w:snapToGrid w:val="0"/>
        <w:ind w:firstLineChars="200" w:firstLine="480"/>
        <w:rPr>
          <w:rFonts w:ascii="彩虹粗仿宋" w:eastAsia="彩虹粗仿宋" w:hAnsi="宋体" w:cs="Arial"/>
          <w:sz w:val="24"/>
        </w:rPr>
      </w:pPr>
    </w:p>
    <w:p w14:paraId="17639E02" w14:textId="77777777" w:rsidR="00801022" w:rsidRPr="00DC2CFE" w:rsidRDefault="00901C9E">
      <w:pPr>
        <w:pStyle w:val="2"/>
        <w:jc w:val="center"/>
        <w:rPr>
          <w:rFonts w:ascii="彩虹粗仿宋" w:eastAsia="彩虹粗仿宋"/>
          <w:sz w:val="30"/>
        </w:rPr>
      </w:pPr>
      <w:bookmarkStart w:id="90" w:name="_Toc124325894"/>
      <w:r w:rsidRPr="00DC2CFE">
        <w:rPr>
          <w:rFonts w:ascii="彩虹粗仿宋" w:eastAsia="彩虹粗仿宋" w:hint="eastAsia"/>
          <w:sz w:val="30"/>
        </w:rPr>
        <w:t>十、基金信息披露</w:t>
      </w:r>
      <w:bookmarkEnd w:id="90"/>
    </w:p>
    <w:p w14:paraId="63B15E2F"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（一）保密义务</w:t>
      </w:r>
    </w:p>
    <w:p w14:paraId="2677186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1EFED6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1.非因基金管理人和基金托管人的原因导致保密信息被披露、泄露或公开；</w:t>
      </w:r>
    </w:p>
    <w:p w14:paraId="2C7354EC"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F8DA6AB"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（二）信息披露的内容</w:t>
      </w:r>
    </w:p>
    <w:p w14:paraId="583FCC2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基金的信息披露内容主要包括基金招募说明书、《基金合同》、托管协议、基金</w:t>
      </w:r>
      <w:r w:rsidRPr="00DC2CFE">
        <w:rPr>
          <w:rFonts w:ascii="彩虹粗仿宋" w:eastAsia="彩虹粗仿宋" w:hAnsi="宋体" w:cs="Arial"/>
          <w:sz w:val="24"/>
        </w:rPr>
        <w:t>产品资料概要、</w:t>
      </w:r>
      <w:r w:rsidRPr="00DC2CFE">
        <w:rPr>
          <w:rFonts w:ascii="彩虹粗仿宋" w:eastAsia="彩虹粗仿宋" w:hAnsi="宋体" w:cs="Arial" w:hint="eastAsia"/>
          <w:sz w:val="24"/>
        </w:rPr>
        <w:t>基金份额发售公告、《基金合同》生效公告、基金净值信息、</w:t>
      </w:r>
      <w:r w:rsidRPr="00DC2CFE">
        <w:rPr>
          <w:rFonts w:ascii="彩虹粗仿宋" w:eastAsia="彩虹粗仿宋" w:hAnsi="宋体" w:cs="Arial" w:hint="eastAsia"/>
          <w:bCs/>
          <w:sz w:val="24"/>
        </w:rPr>
        <w:t>基金份额折算日公告、基金份额折算结果公告、基金份额上市交易公告书、</w:t>
      </w:r>
      <w:r w:rsidRPr="00DC2CFE">
        <w:rPr>
          <w:rFonts w:ascii="彩虹粗仿宋" w:eastAsia="彩虹粗仿宋" w:hAnsi="宋体" w:cs="Arial" w:hint="eastAsia"/>
          <w:sz w:val="24"/>
        </w:rPr>
        <w:t>申购赎回</w:t>
      </w:r>
      <w:r w:rsidRPr="00DC2CFE">
        <w:rPr>
          <w:rFonts w:ascii="彩虹粗仿宋" w:eastAsia="彩虹粗仿宋" w:hAnsi="宋体" w:cs="Arial"/>
          <w:sz w:val="24"/>
        </w:rPr>
        <w:t>清单</w:t>
      </w:r>
      <w:r w:rsidRPr="00DC2CFE">
        <w:rPr>
          <w:rFonts w:ascii="彩虹粗仿宋" w:eastAsia="彩虹粗仿宋" w:hAnsi="宋体" w:cs="Arial" w:hint="eastAsia"/>
          <w:sz w:val="24"/>
        </w:rPr>
        <w:t>、基金定期报告（包括基金年度报告、基金中期报告和基金季度报告）、临时报告、清算报告、澄清公告、基金份额持有人大会决议、</w:t>
      </w:r>
      <w:r w:rsidRPr="00DC2CFE">
        <w:rPr>
          <w:rFonts w:ascii="彩虹粗仿宋" w:eastAsia="彩虹粗仿宋" w:hAnsi="宋体" w:cs="Arial" w:hint="eastAsia"/>
          <w:bCs/>
          <w:sz w:val="24"/>
        </w:rPr>
        <w:t>基金投资股指期货、股票期权、资产支持证券的信息披露、基金参与融资/转融通证券出借业务的信息披露、投资存托凭证的信息披露、</w:t>
      </w:r>
      <w:r w:rsidRPr="00DC2CFE">
        <w:rPr>
          <w:rFonts w:ascii="彩虹粗仿宋" w:eastAsia="彩虹粗仿宋" w:hAnsi="宋体" w:cs="Arial" w:hint="eastAsia"/>
          <w:sz w:val="24"/>
        </w:rPr>
        <w:t>中国证监会规定的其他信息。基金年度报告中的财务会</w:t>
      </w:r>
      <w:r w:rsidRPr="00DC2CFE">
        <w:rPr>
          <w:rFonts w:ascii="彩虹粗仿宋" w:eastAsia="彩虹粗仿宋" w:hAnsi="宋体" w:cs="Arial" w:hint="eastAsia"/>
          <w:sz w:val="24"/>
        </w:rPr>
        <w:lastRenderedPageBreak/>
        <w:t>计报告需</w:t>
      </w:r>
      <w:proofErr w:type="gramStart"/>
      <w:r w:rsidRPr="00DC2CFE">
        <w:rPr>
          <w:rFonts w:ascii="彩虹粗仿宋" w:eastAsia="彩虹粗仿宋" w:hAnsi="宋体" w:cs="Arial" w:hint="eastAsia"/>
          <w:sz w:val="24"/>
        </w:rPr>
        <w:t>经符合</w:t>
      </w:r>
      <w:proofErr w:type="gramEnd"/>
      <w:r w:rsidRPr="00DC2CFE">
        <w:rPr>
          <w:rFonts w:ascii="彩虹粗仿宋" w:eastAsia="彩虹粗仿宋" w:hAnsi="宋体" w:cs="Arial" w:hint="eastAsia"/>
          <w:sz w:val="24"/>
        </w:rPr>
        <w:t>《证券法》规定的会计师事务所审计后，方可披露。</w:t>
      </w:r>
    </w:p>
    <w:p w14:paraId="2287F2CD"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（三）基金托管人和基金管理人在信息披露中的职责和信息披露程序</w:t>
      </w:r>
    </w:p>
    <w:p w14:paraId="547A54E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1.职责</w:t>
      </w:r>
    </w:p>
    <w:p w14:paraId="7417DEC2" w14:textId="73922441"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r w:rsidR="00E23D21" w:rsidRPr="00DC2CFE">
        <w:rPr>
          <w:rFonts w:ascii="彩虹粗仿宋" w:eastAsia="彩虹粗仿宋" w:hAnsi="宋体" w:cs="Arial" w:hint="eastAsia"/>
          <w:sz w:val="24"/>
        </w:rPr>
        <w:t>基金管理人在信息披露时，应说明基金托管人所复核的数据和信息。</w:t>
      </w:r>
      <w:r w:rsidR="00EA5D29" w:rsidRPr="00DC2CFE">
        <w:rPr>
          <w:rFonts w:ascii="彩虹粗仿宋" w:eastAsia="彩虹粗仿宋" w:hAnsi="宋体" w:cs="Arial" w:hint="eastAsia"/>
          <w:sz w:val="24"/>
        </w:rPr>
        <w:t>对于基金托管人复核结果与管理人无法达成一致的，基金管理人应按照有关法律法规进行信息披露。</w:t>
      </w:r>
    </w:p>
    <w:p w14:paraId="52C9A53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对于不需要基金托管人(或基金管理人)复核的信息，基金管理人(或基金托管人)在公告前应告知基金托管人(或基金管理人)。</w:t>
      </w:r>
    </w:p>
    <w:p w14:paraId="1CD35E96" w14:textId="699596DF"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基金管理人和基金托管人应积极配合、互相监督，保证其履行按照法定方式和时限披露的义务。</w:t>
      </w:r>
    </w:p>
    <w:p w14:paraId="73E057C9" w14:textId="624247F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w:t>
      </w:r>
      <w:r w:rsidR="00CA373E" w:rsidRPr="00DC2CFE">
        <w:rPr>
          <w:rFonts w:ascii="彩虹粗仿宋" w:eastAsia="彩虹粗仿宋" w:hAnsi="宋体" w:cs="Arial" w:hint="eastAsia"/>
          <w:sz w:val="24"/>
        </w:rPr>
        <w:t>或基金托管人的互联网网站</w:t>
      </w:r>
      <w:r w:rsidRPr="00DC2CFE">
        <w:rPr>
          <w:rFonts w:ascii="彩虹粗仿宋" w:eastAsia="彩虹粗仿宋" w:hAnsi="宋体" w:cs="Arial" w:hint="eastAsia"/>
          <w:sz w:val="24"/>
        </w:rPr>
        <w:t>公开披露。</w:t>
      </w:r>
    </w:p>
    <w:p w14:paraId="0094BC2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当出现下述情况时，基金管理人和基金托管人可暂停或延迟披露基金相关信息：</w:t>
      </w:r>
    </w:p>
    <w:p w14:paraId="4513305D" w14:textId="556047F1" w:rsidR="009103DA" w:rsidRPr="00DC2CFE" w:rsidRDefault="009103DA" w:rsidP="009103DA">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（1）基金投资所涉及的证券/期货交易市场遇法定节假日或因其他原因暂停营业时；</w:t>
      </w:r>
    </w:p>
    <w:p w14:paraId="0C33417F" w14:textId="561F4F9E" w:rsidR="009103DA" w:rsidRPr="00DC2CFE" w:rsidRDefault="009103DA" w:rsidP="009103DA">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（2）因不可抗力致使基金管理人、基金托管人无法准确评估基金资产价值时；</w:t>
      </w:r>
    </w:p>
    <w:p w14:paraId="25645338" w14:textId="42311C60" w:rsidR="009103DA" w:rsidRPr="00DC2CFE" w:rsidRDefault="009103DA" w:rsidP="009103DA">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（3）当前一估值日基金资产净值50%以上的资产出现无可参考的活跃市场价格且采用估值技术</w:t>
      </w:r>
      <w:proofErr w:type="gramStart"/>
      <w:r w:rsidRPr="00DC2CFE">
        <w:rPr>
          <w:rFonts w:ascii="彩虹粗仿宋" w:eastAsia="彩虹粗仿宋" w:hAnsi="宋体" w:cs="Arial" w:hint="eastAsia"/>
          <w:sz w:val="24"/>
        </w:rPr>
        <w:t>仍导致</w:t>
      </w:r>
      <w:proofErr w:type="gramEnd"/>
      <w:r w:rsidRPr="00DC2CFE">
        <w:rPr>
          <w:rFonts w:ascii="彩虹粗仿宋" w:eastAsia="彩虹粗仿宋" w:hAnsi="宋体" w:cs="Arial" w:hint="eastAsia"/>
          <w:sz w:val="24"/>
        </w:rPr>
        <w:t>公允价值存在重大不确定性时，经与基金托管人协商确认后，基金管理人应当暂停估值；</w:t>
      </w:r>
    </w:p>
    <w:p w14:paraId="77930156" w14:textId="03E7D312" w:rsidR="00801022" w:rsidRPr="00DC2CFE" w:rsidRDefault="009103DA">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（4）法律法规规定、中国证监会或《基金合同》认定的其他情形。</w:t>
      </w:r>
    </w:p>
    <w:p w14:paraId="5DA7423E"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2.程序</w:t>
      </w:r>
    </w:p>
    <w:p w14:paraId="74A5240E"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7E651DA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3.信息文本的存放</w:t>
      </w:r>
    </w:p>
    <w:p w14:paraId="082E7CB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依法必须披露的信息发布后，基金管理人、基金托管人应当按照相关法律法规规定将信息置备于各自住所和基金上市交易的证券交易所，供社会公众查阅、复制。</w:t>
      </w:r>
      <w:r w:rsidRPr="00DC2CFE">
        <w:rPr>
          <w:rFonts w:ascii="彩虹粗仿宋" w:eastAsia="彩虹粗仿宋" w:hAnsi="宋体" w:cs="Arial" w:hint="eastAsia"/>
          <w:sz w:val="24"/>
        </w:rPr>
        <w:lastRenderedPageBreak/>
        <w:t>投资者可以免费查阅。在支付工本费后可在合理时间获得上述文件的复制件或复印件。基金管理人和基金托管人应保证文本的内容与所公告的内容完全一致。</w:t>
      </w:r>
    </w:p>
    <w:p w14:paraId="7A740AA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（四）法律法规或监管部门对适用于本基金的信息披露另有规定的，从其规定。如规定发生变化的，从其最新规定。</w:t>
      </w:r>
    </w:p>
    <w:p w14:paraId="50C92752" w14:textId="77777777" w:rsidR="00801022" w:rsidRPr="00DC2CFE" w:rsidRDefault="00801022">
      <w:pPr>
        <w:pStyle w:val="a0"/>
        <w:ind w:firstLineChars="0" w:firstLine="0"/>
        <w:rPr>
          <w:rFonts w:ascii="彩虹粗仿宋" w:eastAsia="彩虹粗仿宋" w:hAnsi="宋体" w:cs="Arial"/>
          <w:sz w:val="24"/>
        </w:rPr>
      </w:pPr>
    </w:p>
    <w:p w14:paraId="4FF64470" w14:textId="77777777" w:rsidR="00801022" w:rsidRPr="00DC2CFE" w:rsidRDefault="00901C9E">
      <w:pPr>
        <w:pStyle w:val="2"/>
        <w:jc w:val="center"/>
        <w:rPr>
          <w:rFonts w:ascii="彩虹粗仿宋" w:eastAsia="彩虹粗仿宋"/>
          <w:sz w:val="30"/>
        </w:rPr>
      </w:pPr>
      <w:bookmarkStart w:id="91" w:name="_Toc124325895"/>
      <w:r w:rsidRPr="00DC2CFE">
        <w:rPr>
          <w:rFonts w:ascii="彩虹粗仿宋" w:eastAsia="彩虹粗仿宋" w:hint="eastAsia"/>
          <w:sz w:val="30"/>
        </w:rPr>
        <w:t>十一、基金费用</w:t>
      </w:r>
      <w:bookmarkEnd w:id="91"/>
    </w:p>
    <w:p w14:paraId="35AC59C0"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（一）基金管理费的计提比例和计提方法</w:t>
      </w:r>
    </w:p>
    <w:p w14:paraId="2FFBE528" w14:textId="5EC9E100"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本基金的管理费按前一日基金资产净值的</w:t>
      </w:r>
      <w:r w:rsidRPr="00DC2CFE">
        <w:rPr>
          <w:rFonts w:ascii="彩虹粗仿宋" w:eastAsia="彩虹粗仿宋" w:hAnsi="宋体" w:cs="Arial"/>
          <w:sz w:val="24"/>
        </w:rPr>
        <w:t>0.</w:t>
      </w:r>
      <w:r w:rsidRPr="00DC2CFE">
        <w:rPr>
          <w:rFonts w:ascii="彩虹粗仿宋" w:eastAsia="彩虹粗仿宋" w:hAnsi="宋体" w:cs="Arial" w:hint="eastAsia"/>
          <w:sz w:val="24"/>
        </w:rPr>
        <w:t>15%年费率计提。管理费的计算方法如下：</w:t>
      </w:r>
    </w:p>
    <w:p w14:paraId="6D92F12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H＝E×年管理费率÷当年天数</w:t>
      </w:r>
    </w:p>
    <w:p w14:paraId="393ADCF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H为每日应计提的基金管理费</w:t>
      </w:r>
    </w:p>
    <w:p w14:paraId="223B70D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E为前一日的基金资产净值</w:t>
      </w:r>
    </w:p>
    <w:p w14:paraId="5D6550D5"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（二）基金托管费的计提比例和计提方法</w:t>
      </w:r>
    </w:p>
    <w:p w14:paraId="12DADBF7" w14:textId="39D5A254"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本基金的托管费按前一日基金资产净值的</w:t>
      </w:r>
      <w:r w:rsidRPr="00DC2CFE">
        <w:rPr>
          <w:rFonts w:ascii="彩虹粗仿宋" w:eastAsia="彩虹粗仿宋" w:hAnsi="宋体" w:cs="Arial"/>
          <w:sz w:val="24"/>
        </w:rPr>
        <w:t>0.</w:t>
      </w:r>
      <w:r w:rsidRPr="00DC2CFE">
        <w:rPr>
          <w:rFonts w:ascii="彩虹粗仿宋" w:eastAsia="彩虹粗仿宋" w:hAnsi="宋体" w:cs="Arial" w:hint="eastAsia"/>
          <w:sz w:val="24"/>
        </w:rPr>
        <w:t>05%年费率计提。托管费的计算方法如下：</w:t>
      </w:r>
    </w:p>
    <w:p w14:paraId="71354B6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H＝E×年托管费率÷当年天数</w:t>
      </w:r>
    </w:p>
    <w:p w14:paraId="2499880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H为每日应计提的基金托管费</w:t>
      </w:r>
    </w:p>
    <w:p w14:paraId="3103580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E为前一日的基金资产净值</w:t>
      </w:r>
    </w:p>
    <w:p w14:paraId="7F1F38D1" w14:textId="33EF1534"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（三）基金相关账户的开户及维护费用、基金的银行汇划费用、《基金合同》生效后与基金相关的信息披露费用、基金份额持有人大会费用、《基金合同》生效后与基金有关的会计师费、律师费</w:t>
      </w:r>
      <w:r w:rsidRPr="00DC2CFE">
        <w:rPr>
          <w:rFonts w:ascii="彩虹粗仿宋" w:eastAsia="彩虹粗仿宋" w:hAnsi="宋体" w:cs="Arial" w:hint="eastAsia"/>
          <w:bCs/>
          <w:sz w:val="24"/>
        </w:rPr>
        <w:t>、公证费、</w:t>
      </w:r>
      <w:r w:rsidRPr="00DC2CFE">
        <w:rPr>
          <w:rFonts w:ascii="彩虹粗仿宋" w:eastAsia="彩虹粗仿宋" w:hAnsi="宋体" w:cs="Arial"/>
          <w:bCs/>
          <w:sz w:val="24"/>
        </w:rPr>
        <w:t>诉讼费</w:t>
      </w:r>
      <w:r w:rsidRPr="00DC2CFE">
        <w:rPr>
          <w:rFonts w:ascii="彩虹粗仿宋" w:eastAsia="彩虹粗仿宋" w:hAnsi="宋体" w:cs="Arial" w:hint="eastAsia"/>
          <w:bCs/>
          <w:sz w:val="24"/>
        </w:rPr>
        <w:t>和仲裁费、</w:t>
      </w:r>
      <w:r w:rsidRPr="00DC2CFE">
        <w:rPr>
          <w:rFonts w:ascii="彩虹粗仿宋" w:eastAsia="彩虹粗仿宋" w:hAnsi="宋体" w:cs="Arial"/>
          <w:bCs/>
          <w:sz w:val="24"/>
        </w:rPr>
        <w:t>基金的证券</w:t>
      </w:r>
      <w:r w:rsidRPr="00DC2CFE">
        <w:rPr>
          <w:rFonts w:ascii="彩虹粗仿宋" w:eastAsia="彩虹粗仿宋" w:hAnsi="宋体" w:cs="Arial" w:hint="eastAsia"/>
          <w:bCs/>
          <w:sz w:val="24"/>
        </w:rPr>
        <w:t>/期货/期权</w:t>
      </w:r>
      <w:r w:rsidRPr="00DC2CFE">
        <w:rPr>
          <w:rFonts w:ascii="彩虹粗仿宋" w:eastAsia="彩虹粗仿宋" w:hAnsi="宋体" w:cs="Arial"/>
          <w:bCs/>
          <w:sz w:val="24"/>
        </w:rPr>
        <w:t>交易费用</w:t>
      </w:r>
      <w:r w:rsidRPr="00DC2CFE">
        <w:rPr>
          <w:rFonts w:ascii="彩虹粗仿宋" w:eastAsia="彩虹粗仿宋" w:hAnsi="宋体" w:cs="Arial" w:hint="eastAsia"/>
          <w:bCs/>
          <w:sz w:val="24"/>
        </w:rPr>
        <w:t>、因参与融资及转融通证券出借业务而产生的各项合理费用、</w:t>
      </w:r>
      <w:r w:rsidRPr="00DC2CFE">
        <w:rPr>
          <w:rFonts w:ascii="彩虹粗仿宋" w:eastAsia="彩虹粗仿宋" w:hAnsi="宋体" w:cs="Arial" w:hint="eastAsia"/>
          <w:sz w:val="24"/>
        </w:rPr>
        <w:t>基金上市初费及年费、按照国家有关规定和《基金合同》约定可以在基金财产中列支的其他费用等根据有关法律法规、《基金合同》及相应协议的规定，列入当期基金费用。</w:t>
      </w:r>
    </w:p>
    <w:p w14:paraId="6BD39572" w14:textId="430C0318"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（四）不列入基金费用的项目</w:t>
      </w:r>
    </w:p>
    <w:p w14:paraId="2F19296E" w14:textId="23D17E74"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标的指数许可使用费应当由基金管理人承担，不得从基金财产中列支。</w:t>
      </w:r>
    </w:p>
    <w:p w14:paraId="735733E7" w14:textId="6A84D514"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（五）基金管理费和基金托管费的调整</w:t>
      </w:r>
    </w:p>
    <w:p w14:paraId="736F280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lastRenderedPageBreak/>
        <w:t>基金管理人和基金托管人经履行适当程序后可协商酌情降低基金管理费和基金托管费。基金管理人必须最迟于新的费率实施日在规定媒介上刊登公告。</w:t>
      </w:r>
    </w:p>
    <w:p w14:paraId="0A60030B" w14:textId="2AAC184B"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（六）基金管理费、基金托管费的复核程序、支付方式和时间</w:t>
      </w:r>
    </w:p>
    <w:p w14:paraId="206176C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1.复核程序</w:t>
      </w:r>
    </w:p>
    <w:p w14:paraId="561618C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基金托管人对基金管理人计提的基金管理费和基金托管费等，根据本托管协议和《基金合同》的有关规定进行复核。</w:t>
      </w:r>
    </w:p>
    <w:p w14:paraId="28C0EFB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2.支付方式和时间</w:t>
      </w:r>
    </w:p>
    <w:p w14:paraId="0CB8470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基金管理费、基金托管费每日计提，逐日累计至每个月月末，按月支付。由基金托管人根据与基金管理人核对一致的财务数据，自动在次月初5</w:t>
      </w:r>
      <w:proofErr w:type="gramStart"/>
      <w:r w:rsidRPr="00DC2CFE">
        <w:rPr>
          <w:rFonts w:ascii="彩虹粗仿宋" w:eastAsia="彩虹粗仿宋" w:hAnsi="宋体" w:cs="Arial" w:hint="eastAsia"/>
          <w:sz w:val="24"/>
        </w:rPr>
        <w:t>个</w:t>
      </w:r>
      <w:proofErr w:type="gramEnd"/>
      <w:r w:rsidRPr="00DC2CFE">
        <w:rPr>
          <w:rFonts w:ascii="彩虹粗仿宋" w:eastAsia="彩虹粗仿宋" w:hAnsi="宋体" w:cs="Arial" w:hint="eastAsia"/>
          <w:sz w:val="24"/>
        </w:rPr>
        <w:t>工作日内、按照指定的账户路径进行资金支付，基金管理人无需再出具资金划拨指令。若遇法定节假日、休息日或不可抗力致使无法按时支付等，支付日期顺延。费用自动扣划后，基金管理人应进行核对，如发现数据不符，及时联系基金托管人协商解决。</w:t>
      </w:r>
    </w:p>
    <w:p w14:paraId="14887B7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在首期支付基金管理费前，基金管理人应向基金托管人出具正式函件指定基金管理费的收款账户。基金管理人如需要</w:t>
      </w:r>
      <w:proofErr w:type="gramStart"/>
      <w:r w:rsidRPr="00DC2CFE">
        <w:rPr>
          <w:rFonts w:ascii="彩虹粗仿宋" w:eastAsia="彩虹粗仿宋" w:hAnsi="宋体" w:cs="Arial" w:hint="eastAsia"/>
          <w:sz w:val="24"/>
        </w:rPr>
        <w:t>变更此</w:t>
      </w:r>
      <w:proofErr w:type="gramEnd"/>
      <w:r w:rsidRPr="00DC2CFE">
        <w:rPr>
          <w:rFonts w:ascii="彩虹粗仿宋" w:eastAsia="彩虹粗仿宋" w:hAnsi="宋体" w:cs="Arial" w:hint="eastAsia"/>
          <w:sz w:val="24"/>
        </w:rPr>
        <w:t>账户，应提前5个工作日向基金托管人出具书面的收款账户变更通知。</w:t>
      </w:r>
    </w:p>
    <w:p w14:paraId="52F5E52A" w14:textId="2F7451F8"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（七）违规处理方式</w:t>
      </w:r>
    </w:p>
    <w:p w14:paraId="3E656109"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2487BDF" w14:textId="77777777" w:rsidR="00801022" w:rsidRPr="00DC2CFE" w:rsidRDefault="00801022">
      <w:pPr>
        <w:adjustRightInd w:val="0"/>
        <w:snapToGrid w:val="0"/>
        <w:ind w:firstLineChars="200" w:firstLine="480"/>
        <w:rPr>
          <w:rFonts w:ascii="彩虹粗仿宋" w:eastAsia="彩虹粗仿宋" w:hAnsi="宋体" w:cs="Arial"/>
          <w:sz w:val="24"/>
        </w:rPr>
      </w:pPr>
    </w:p>
    <w:p w14:paraId="41C4FF8A" w14:textId="77777777" w:rsidR="00801022" w:rsidRPr="00DC2CFE" w:rsidRDefault="00901C9E">
      <w:pPr>
        <w:pStyle w:val="2"/>
        <w:jc w:val="center"/>
        <w:rPr>
          <w:rFonts w:ascii="彩虹粗仿宋" w:eastAsia="彩虹粗仿宋"/>
          <w:sz w:val="30"/>
        </w:rPr>
      </w:pPr>
      <w:bookmarkStart w:id="92" w:name="_Toc124325896"/>
      <w:r w:rsidRPr="00DC2CFE">
        <w:rPr>
          <w:rFonts w:ascii="彩虹粗仿宋" w:eastAsia="彩虹粗仿宋" w:hint="eastAsia"/>
          <w:sz w:val="30"/>
        </w:rPr>
        <w:t>十二、基金份额持有人名册的保管</w:t>
      </w:r>
      <w:bookmarkEnd w:id="92"/>
    </w:p>
    <w:p w14:paraId="3D8C2FB1" w14:textId="5A68C2D6"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w:t>
      </w:r>
      <w:r w:rsidR="00EA5D29" w:rsidRPr="00DC2CFE">
        <w:rPr>
          <w:rFonts w:ascii="彩虹粗仿宋" w:eastAsia="彩虹粗仿宋" w:hAnsi="宋体" w:cs="Arial" w:hint="eastAsia"/>
          <w:sz w:val="24"/>
        </w:rPr>
        <w:t>保存期限按照法律法规的规定执行</w:t>
      </w:r>
      <w:r w:rsidRPr="00DC2CFE">
        <w:rPr>
          <w:rFonts w:ascii="彩虹粗仿宋" w:eastAsia="彩虹粗仿宋" w:hAnsi="宋体" w:cs="Arial" w:hint="eastAsia"/>
          <w:sz w:val="24"/>
        </w:rPr>
        <w:t>。如不能妥善保管，则按相关法规承担责任。</w:t>
      </w:r>
    </w:p>
    <w:p w14:paraId="460E7BF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sidRPr="00DC2CFE">
        <w:rPr>
          <w:rFonts w:ascii="彩虹粗仿宋" w:eastAsia="彩虹粗仿宋" w:hAnsi="宋体" w:hint="eastAsia"/>
          <w:kern w:val="0"/>
          <w:sz w:val="24"/>
        </w:rPr>
        <w:t>基金托管人不得将所保管的基金份额持有人名册用于基金托管业务以外的其他用途，并应遵守保密义务，法律法规另有规定或有权机关另有要求的除外。</w:t>
      </w:r>
    </w:p>
    <w:p w14:paraId="34B72E7E" w14:textId="77777777" w:rsidR="00801022" w:rsidRPr="00DC2CFE" w:rsidRDefault="00801022">
      <w:pPr>
        <w:adjustRightInd w:val="0"/>
        <w:snapToGrid w:val="0"/>
        <w:rPr>
          <w:rFonts w:ascii="彩虹粗仿宋" w:eastAsia="彩虹粗仿宋" w:hAnsi="宋体" w:cs="Arial"/>
          <w:sz w:val="24"/>
        </w:rPr>
      </w:pPr>
    </w:p>
    <w:p w14:paraId="727F573C" w14:textId="77777777" w:rsidR="00801022" w:rsidRPr="00DC2CFE" w:rsidRDefault="00901C9E">
      <w:pPr>
        <w:pStyle w:val="2"/>
        <w:jc w:val="center"/>
        <w:rPr>
          <w:rFonts w:ascii="彩虹粗仿宋" w:eastAsia="彩虹粗仿宋"/>
          <w:sz w:val="30"/>
        </w:rPr>
      </w:pPr>
      <w:bookmarkStart w:id="93" w:name="_Toc124325897"/>
      <w:r w:rsidRPr="00DC2CFE">
        <w:rPr>
          <w:rFonts w:ascii="彩虹粗仿宋" w:eastAsia="彩虹粗仿宋" w:hint="eastAsia"/>
          <w:sz w:val="30"/>
        </w:rPr>
        <w:lastRenderedPageBreak/>
        <w:t>十三、基金有关文件档案的保存</w:t>
      </w:r>
      <w:bookmarkEnd w:id="93"/>
    </w:p>
    <w:p w14:paraId="1A42933B"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（一）档案保存</w:t>
      </w:r>
    </w:p>
    <w:p w14:paraId="071710C9" w14:textId="3A68AD6B"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w:t>
      </w:r>
      <w:r w:rsidR="00EA5D29" w:rsidRPr="00DC2CFE">
        <w:rPr>
          <w:rFonts w:ascii="彩虹粗仿宋" w:eastAsia="彩虹粗仿宋" w:hAnsi="宋体" w:cs="Arial" w:hint="eastAsia"/>
          <w:sz w:val="24"/>
        </w:rPr>
        <w:t>法律法规</w:t>
      </w:r>
      <w:r w:rsidRPr="00DC2CFE">
        <w:rPr>
          <w:rFonts w:ascii="彩虹粗仿宋" w:eastAsia="彩虹粗仿宋" w:hAnsi="宋体" w:cs="Arial" w:hint="eastAsia"/>
          <w:sz w:val="24"/>
        </w:rPr>
        <w:t>规定的期限保管。</w:t>
      </w:r>
    </w:p>
    <w:p w14:paraId="1AEB9409"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（二）合同档案的建立</w:t>
      </w:r>
    </w:p>
    <w:p w14:paraId="5A9AECC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w:t>
      </w:r>
      <w:r w:rsidRPr="00DC2CFE">
        <w:rPr>
          <w:rFonts w:hint="eastAsia"/>
        </w:rPr>
        <w:t xml:space="preserve"> </w:t>
      </w:r>
      <w:r w:rsidRPr="00DC2CFE">
        <w:rPr>
          <w:rFonts w:ascii="彩虹粗仿宋" w:eastAsia="彩虹粗仿宋" w:hAnsi="宋体" w:cs="Arial" w:hint="eastAsia"/>
          <w:sz w:val="24"/>
        </w:rPr>
        <w:t>除本协议另有约定外，基金管理人签署重大合同文本后，应及时将合同文本正本送达基金托管人处。</w:t>
      </w:r>
    </w:p>
    <w:p w14:paraId="047A10B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2.基金管理人应及时将与本基金账务处理、资金划拨等有关的合同、协议传真基金托管人。</w:t>
      </w:r>
    </w:p>
    <w:p w14:paraId="59DF28F2"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（三）变更与协助</w:t>
      </w:r>
    </w:p>
    <w:p w14:paraId="6132B32A" w14:textId="77777777" w:rsidR="00801022" w:rsidRPr="00DC2CFE" w:rsidRDefault="00901C9E">
      <w:pPr>
        <w:adjustRightInd w:val="0"/>
        <w:snapToGrid w:val="0"/>
        <w:ind w:firstLineChars="200" w:firstLine="480"/>
        <w:rPr>
          <w:rFonts w:ascii="彩虹粗仿宋" w:eastAsia="彩虹粗仿宋"/>
          <w:b/>
          <w:bCs/>
          <w:sz w:val="30"/>
          <w:szCs w:val="30"/>
        </w:rPr>
      </w:pPr>
      <w:proofErr w:type="gramStart"/>
      <w:r w:rsidRPr="00DC2CFE">
        <w:rPr>
          <w:rFonts w:ascii="彩虹粗仿宋" w:eastAsia="彩虹粗仿宋" w:hAnsi="宋体" w:cs="Arial" w:hint="eastAsia"/>
          <w:sz w:val="24"/>
        </w:rPr>
        <w:t>若基金</w:t>
      </w:r>
      <w:proofErr w:type="gramEnd"/>
      <w:r w:rsidRPr="00DC2CFE">
        <w:rPr>
          <w:rFonts w:ascii="彩虹粗仿宋" w:eastAsia="彩虹粗仿宋" w:hAnsi="宋体" w:cs="Arial" w:hint="eastAsia"/>
          <w:sz w:val="24"/>
        </w:rPr>
        <w:t>管理人/基金托管人发生变更，未变更的一方有义务协助变更后的接任人接收相应文件。</w:t>
      </w:r>
    </w:p>
    <w:p w14:paraId="163338D7" w14:textId="60758EE2" w:rsidR="00801022" w:rsidRPr="00DC2CFE" w:rsidRDefault="00801022">
      <w:pPr>
        <w:adjustRightInd w:val="0"/>
        <w:snapToGrid w:val="0"/>
        <w:rPr>
          <w:rFonts w:ascii="彩虹粗仿宋" w:eastAsia="彩虹粗仿宋"/>
          <w:sz w:val="30"/>
          <w:szCs w:val="30"/>
        </w:rPr>
      </w:pPr>
    </w:p>
    <w:p w14:paraId="461854AA" w14:textId="77777777" w:rsidR="00801022" w:rsidRPr="00DC2CFE" w:rsidRDefault="00901C9E">
      <w:pPr>
        <w:pStyle w:val="2"/>
        <w:jc w:val="center"/>
        <w:rPr>
          <w:rFonts w:ascii="彩虹粗仿宋" w:eastAsia="彩虹粗仿宋"/>
          <w:sz w:val="30"/>
        </w:rPr>
      </w:pPr>
      <w:bookmarkStart w:id="94" w:name="_Toc124325898"/>
      <w:r w:rsidRPr="00DC2CFE">
        <w:rPr>
          <w:rFonts w:ascii="彩虹粗仿宋" w:eastAsia="彩虹粗仿宋" w:hint="eastAsia"/>
          <w:sz w:val="30"/>
        </w:rPr>
        <w:t>十四、基金管理人和基金托管人的更换</w:t>
      </w:r>
      <w:bookmarkEnd w:id="94"/>
    </w:p>
    <w:p w14:paraId="2E74DF5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（一）基金管理人职责终止的情形及更换程序</w:t>
      </w:r>
    </w:p>
    <w:p w14:paraId="54A7ECEF"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1.基金管理人职责终止的情形</w:t>
      </w:r>
    </w:p>
    <w:p w14:paraId="493963BE"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有下列情形之一的，基金管理人职责终止：</w:t>
      </w:r>
    </w:p>
    <w:p w14:paraId="39B43E79"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（1）被依法取消基金管理资格；</w:t>
      </w:r>
    </w:p>
    <w:p w14:paraId="52CD889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（2）被基金份额持有人大会解任；</w:t>
      </w:r>
    </w:p>
    <w:p w14:paraId="31FED50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（3）依法解散、被依法撤销或被依法宣告破产；</w:t>
      </w:r>
    </w:p>
    <w:p w14:paraId="183EB619"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（4）法律法规及中国证监会规定的和《基金合同》约定的其他情形。</w:t>
      </w:r>
    </w:p>
    <w:p w14:paraId="38DCA709"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2.基金管理人的更换程序</w:t>
      </w:r>
    </w:p>
    <w:p w14:paraId="0400E8D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更换基金管理人必须依照如下程序进行：</w:t>
      </w:r>
    </w:p>
    <w:p w14:paraId="31F0B75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（1）提名：</w:t>
      </w:r>
      <w:proofErr w:type="gramStart"/>
      <w:r w:rsidRPr="00DC2CFE">
        <w:rPr>
          <w:rFonts w:ascii="彩虹粗仿宋" w:eastAsia="彩虹粗仿宋" w:hAnsi="宋体" w:cs="Arial" w:hint="eastAsia"/>
          <w:sz w:val="24"/>
        </w:rPr>
        <w:t>新任基金</w:t>
      </w:r>
      <w:proofErr w:type="gramEnd"/>
      <w:r w:rsidRPr="00DC2CFE">
        <w:rPr>
          <w:rFonts w:ascii="彩虹粗仿宋" w:eastAsia="彩虹粗仿宋" w:hAnsi="宋体" w:cs="Arial" w:hint="eastAsia"/>
          <w:sz w:val="24"/>
        </w:rPr>
        <w:t>管理人由基金托管人或由单独或合计持有10%以上（含10%）基金份额的基金份额持有人提名；</w:t>
      </w:r>
    </w:p>
    <w:p w14:paraId="7AB6C33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506C3F2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（3）临时基金管理人：</w:t>
      </w:r>
      <w:proofErr w:type="gramStart"/>
      <w:r w:rsidRPr="00DC2CFE">
        <w:rPr>
          <w:rFonts w:ascii="彩虹粗仿宋" w:eastAsia="彩虹粗仿宋" w:hAnsi="宋体" w:cs="Arial" w:hint="eastAsia"/>
          <w:sz w:val="24"/>
        </w:rPr>
        <w:t>新任基金</w:t>
      </w:r>
      <w:proofErr w:type="gramEnd"/>
      <w:r w:rsidRPr="00DC2CFE">
        <w:rPr>
          <w:rFonts w:ascii="彩虹粗仿宋" w:eastAsia="彩虹粗仿宋" w:hAnsi="宋体" w:cs="Arial" w:hint="eastAsia"/>
          <w:sz w:val="24"/>
        </w:rPr>
        <w:t>管理人产生之前，由中国证监会指定临时基</w:t>
      </w:r>
      <w:r w:rsidRPr="00DC2CFE">
        <w:rPr>
          <w:rFonts w:ascii="彩虹粗仿宋" w:eastAsia="彩虹粗仿宋" w:hAnsi="宋体" w:cs="Arial" w:hint="eastAsia"/>
          <w:sz w:val="24"/>
        </w:rPr>
        <w:lastRenderedPageBreak/>
        <w:t>金管理人；</w:t>
      </w:r>
    </w:p>
    <w:p w14:paraId="63BF356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（4）备案：基金份额持有人大会更换基金管理人的决议须报中国证监会备案；</w:t>
      </w:r>
    </w:p>
    <w:p w14:paraId="3970646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27C938F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DC2CFE">
        <w:rPr>
          <w:rFonts w:ascii="彩虹粗仿宋" w:eastAsia="彩虹粗仿宋" w:hAnsi="宋体" w:cs="Arial" w:hint="eastAsia"/>
          <w:sz w:val="24"/>
        </w:rPr>
        <w:t>新任基金</w:t>
      </w:r>
      <w:proofErr w:type="gramEnd"/>
      <w:r w:rsidRPr="00DC2CFE">
        <w:rPr>
          <w:rFonts w:ascii="彩虹粗仿宋" w:eastAsia="彩虹粗仿宋" w:hAnsi="宋体" w:cs="Arial" w:hint="eastAsia"/>
          <w:sz w:val="24"/>
        </w:rPr>
        <w:t>管理人办理基金管理业务的移交手续，临时基金管理人或</w:t>
      </w:r>
      <w:proofErr w:type="gramStart"/>
      <w:r w:rsidRPr="00DC2CFE">
        <w:rPr>
          <w:rFonts w:ascii="彩虹粗仿宋" w:eastAsia="彩虹粗仿宋" w:hAnsi="宋体" w:cs="Arial" w:hint="eastAsia"/>
          <w:sz w:val="24"/>
        </w:rPr>
        <w:t>新任基金</w:t>
      </w:r>
      <w:proofErr w:type="gramEnd"/>
      <w:r w:rsidRPr="00DC2CFE">
        <w:rPr>
          <w:rFonts w:ascii="彩虹粗仿宋" w:eastAsia="彩虹粗仿宋" w:hAnsi="宋体" w:cs="Arial" w:hint="eastAsia"/>
          <w:sz w:val="24"/>
        </w:rPr>
        <w:t>管理人应及时接收。临时基金管理人或</w:t>
      </w:r>
      <w:proofErr w:type="gramStart"/>
      <w:r w:rsidRPr="00DC2CFE">
        <w:rPr>
          <w:rFonts w:ascii="彩虹粗仿宋" w:eastAsia="彩虹粗仿宋" w:hAnsi="宋体" w:cs="Arial" w:hint="eastAsia"/>
          <w:sz w:val="24"/>
        </w:rPr>
        <w:t>新任基金</w:t>
      </w:r>
      <w:proofErr w:type="gramEnd"/>
      <w:r w:rsidRPr="00DC2CFE">
        <w:rPr>
          <w:rFonts w:ascii="彩虹粗仿宋" w:eastAsia="彩虹粗仿宋" w:hAnsi="宋体" w:cs="Arial" w:hint="eastAsia"/>
          <w:sz w:val="24"/>
        </w:rPr>
        <w:t>管理人应与基金托管人核对基金资产总值和基金资产净值；</w:t>
      </w:r>
    </w:p>
    <w:p w14:paraId="6D9AF1E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（7）审计：基金管理人职责终止的，应当按照法律法规规定聘请符合《证券法》规定的会计师事务所对基金财产进行审计，并将审计结果予以公告，同时报中国证监会备案。审计费用在基金财产中列支；</w:t>
      </w:r>
    </w:p>
    <w:p w14:paraId="6C3F487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（8）基金名称变更：基金管理人更换后，如果原任或</w:t>
      </w:r>
      <w:proofErr w:type="gramStart"/>
      <w:r w:rsidRPr="00DC2CFE">
        <w:rPr>
          <w:rFonts w:ascii="彩虹粗仿宋" w:eastAsia="彩虹粗仿宋" w:hAnsi="宋体" w:cs="Arial" w:hint="eastAsia"/>
          <w:sz w:val="24"/>
        </w:rPr>
        <w:t>新任基金</w:t>
      </w:r>
      <w:proofErr w:type="gramEnd"/>
      <w:r w:rsidRPr="00DC2CFE">
        <w:rPr>
          <w:rFonts w:ascii="彩虹粗仿宋" w:eastAsia="彩虹粗仿宋" w:hAnsi="宋体" w:cs="Arial" w:hint="eastAsia"/>
          <w:sz w:val="24"/>
        </w:rPr>
        <w:t>管理人要求，应按其要求替换或删除基金名称中与原任基金管理人有关的名称字样。</w:t>
      </w:r>
    </w:p>
    <w:p w14:paraId="52CCE35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（二）基金托管人职责终止的情形及更换程序</w:t>
      </w:r>
    </w:p>
    <w:p w14:paraId="1939504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1.基金托管人职责终止的情形</w:t>
      </w:r>
    </w:p>
    <w:p w14:paraId="46CA647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有下列情形之一的，基金托管人职责终止：</w:t>
      </w:r>
    </w:p>
    <w:p w14:paraId="5D7C7EBF"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（1）被依法取消基金托管资格；</w:t>
      </w:r>
    </w:p>
    <w:p w14:paraId="0C173F9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（2）被基金份额持有人大会解任；</w:t>
      </w:r>
    </w:p>
    <w:p w14:paraId="72EFC51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（3）依法解散、被依法撤销或被依法宣告破产；</w:t>
      </w:r>
    </w:p>
    <w:p w14:paraId="736914DD"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（4）法律法规及中国证监会规定的和《基金合同》约定的其他情形。</w:t>
      </w:r>
    </w:p>
    <w:p w14:paraId="215258E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2.基金托管人的更换程序</w:t>
      </w:r>
    </w:p>
    <w:p w14:paraId="6F2937B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（1）提名：</w:t>
      </w:r>
      <w:proofErr w:type="gramStart"/>
      <w:r w:rsidRPr="00DC2CFE">
        <w:rPr>
          <w:rFonts w:ascii="彩虹粗仿宋" w:eastAsia="彩虹粗仿宋" w:hAnsi="宋体" w:cs="Arial" w:hint="eastAsia"/>
          <w:sz w:val="24"/>
        </w:rPr>
        <w:t>新任基金</w:t>
      </w:r>
      <w:proofErr w:type="gramEnd"/>
      <w:r w:rsidRPr="00DC2CFE">
        <w:rPr>
          <w:rFonts w:ascii="彩虹粗仿宋" w:eastAsia="彩虹粗仿宋" w:hAnsi="宋体" w:cs="Arial" w:hint="eastAsia"/>
          <w:sz w:val="24"/>
        </w:rPr>
        <w:t>托管人由基金管理人或由单独或合计持有10%以上（含10%）基金份额的基金份额持有人提名；</w:t>
      </w:r>
    </w:p>
    <w:p w14:paraId="1B4B17E3"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2AE0202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（3）临时基金托管人：</w:t>
      </w:r>
      <w:proofErr w:type="gramStart"/>
      <w:r w:rsidRPr="00DC2CFE">
        <w:rPr>
          <w:rFonts w:ascii="彩虹粗仿宋" w:eastAsia="彩虹粗仿宋" w:hAnsi="宋体" w:cs="Arial" w:hint="eastAsia"/>
          <w:sz w:val="24"/>
        </w:rPr>
        <w:t>新任基金</w:t>
      </w:r>
      <w:proofErr w:type="gramEnd"/>
      <w:r w:rsidRPr="00DC2CFE">
        <w:rPr>
          <w:rFonts w:ascii="彩虹粗仿宋" w:eastAsia="彩虹粗仿宋" w:hAnsi="宋体" w:cs="Arial" w:hint="eastAsia"/>
          <w:sz w:val="24"/>
        </w:rPr>
        <w:t>托管人产生之前，由中国证监会指定临时基金托管人；</w:t>
      </w:r>
    </w:p>
    <w:p w14:paraId="733D627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（4）备案：基金份额持有人大会更换基金托管人的决议须报中国证监会备案；</w:t>
      </w:r>
    </w:p>
    <w:p w14:paraId="14F725DB"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（5）公告：基金托管人更换后，由基金管理人在更换基金托管人的基金份额持有人大会决议生效后2日内在规定媒介公告；</w:t>
      </w:r>
    </w:p>
    <w:p w14:paraId="6874061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DC2CFE">
        <w:rPr>
          <w:rFonts w:ascii="彩虹粗仿宋" w:eastAsia="彩虹粗仿宋" w:hAnsi="宋体" w:cs="Arial" w:hint="eastAsia"/>
          <w:sz w:val="24"/>
        </w:rPr>
        <w:t>新任基金</w:t>
      </w:r>
      <w:proofErr w:type="gramEnd"/>
      <w:r w:rsidRPr="00DC2CFE">
        <w:rPr>
          <w:rFonts w:ascii="彩虹粗仿宋" w:eastAsia="彩虹粗仿宋" w:hAnsi="宋体" w:cs="Arial" w:hint="eastAsia"/>
          <w:sz w:val="24"/>
        </w:rPr>
        <w:t>托管人或者临时基</w:t>
      </w:r>
      <w:r w:rsidRPr="00DC2CFE">
        <w:rPr>
          <w:rFonts w:ascii="彩虹粗仿宋" w:eastAsia="彩虹粗仿宋" w:hAnsi="宋体" w:cs="Arial" w:hint="eastAsia"/>
          <w:sz w:val="24"/>
        </w:rPr>
        <w:lastRenderedPageBreak/>
        <w:t>金托管人应当及时接收。</w:t>
      </w:r>
      <w:bookmarkStart w:id="95" w:name="_Hlk165385721"/>
      <w:r w:rsidRPr="00DC2CFE">
        <w:rPr>
          <w:rFonts w:ascii="彩虹粗仿宋" w:eastAsia="彩虹粗仿宋" w:hAnsi="宋体" w:cs="Arial" w:hint="eastAsia"/>
          <w:sz w:val="24"/>
        </w:rPr>
        <w:t>临时基金托管人或</w:t>
      </w:r>
      <w:proofErr w:type="gramStart"/>
      <w:r w:rsidRPr="00DC2CFE">
        <w:rPr>
          <w:rFonts w:ascii="彩虹粗仿宋" w:eastAsia="彩虹粗仿宋" w:hAnsi="宋体" w:cs="Arial" w:hint="eastAsia"/>
          <w:sz w:val="24"/>
        </w:rPr>
        <w:t>新任基金</w:t>
      </w:r>
      <w:proofErr w:type="gramEnd"/>
      <w:r w:rsidRPr="00DC2CFE">
        <w:rPr>
          <w:rFonts w:ascii="彩虹粗仿宋" w:eastAsia="彩虹粗仿宋" w:hAnsi="宋体" w:cs="Arial" w:hint="eastAsia"/>
          <w:sz w:val="24"/>
        </w:rPr>
        <w:t>托管人应与基金管理人核对基金资产总值和基金资产净值</w:t>
      </w:r>
      <w:bookmarkEnd w:id="95"/>
      <w:r w:rsidRPr="00DC2CFE">
        <w:rPr>
          <w:rFonts w:ascii="彩虹粗仿宋" w:eastAsia="彩虹粗仿宋" w:hAnsi="宋体" w:cs="Arial" w:hint="eastAsia"/>
          <w:sz w:val="24"/>
        </w:rPr>
        <w:t xml:space="preserve">； </w:t>
      </w:r>
    </w:p>
    <w:p w14:paraId="4619AD4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（7）审计：基金托管人职责终止的，应当按照法律法规规定聘请符合《证券法》规定的会计师事务所对基金财产进行审计，并将审计结果予以公告，同时报中国证监会备案。审计费用在基金财产中列支。</w:t>
      </w:r>
    </w:p>
    <w:p w14:paraId="6218E38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（三）基金管理人与基金托管人同时更换的条件和程序</w:t>
      </w:r>
    </w:p>
    <w:p w14:paraId="6FDE1D2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711D403"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2、基金管理人和基金托管人的更换分别按上述程序进行；</w:t>
      </w:r>
    </w:p>
    <w:p w14:paraId="41FF456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3、公告：新任</w:t>
      </w:r>
      <w:r w:rsidRPr="00DC2CFE">
        <w:rPr>
          <w:rFonts w:ascii="彩虹粗仿宋" w:eastAsia="彩虹粗仿宋" w:hAnsi="宋体" w:cs="Arial" w:hint="eastAsia"/>
          <w:bCs/>
          <w:sz w:val="24"/>
        </w:rPr>
        <w:t>或临时</w:t>
      </w:r>
      <w:r w:rsidRPr="00DC2CFE">
        <w:rPr>
          <w:rFonts w:ascii="彩虹粗仿宋" w:eastAsia="彩虹粗仿宋" w:hAnsi="宋体" w:cs="Arial" w:hint="eastAsia"/>
          <w:sz w:val="24"/>
        </w:rPr>
        <w:t>基金管理人和新任</w:t>
      </w:r>
      <w:r w:rsidRPr="00DC2CFE">
        <w:rPr>
          <w:rFonts w:ascii="彩虹粗仿宋" w:eastAsia="彩虹粗仿宋" w:hAnsi="宋体" w:cs="Arial" w:hint="eastAsia"/>
          <w:bCs/>
          <w:sz w:val="24"/>
        </w:rPr>
        <w:t>或临时</w:t>
      </w:r>
      <w:r w:rsidRPr="00DC2CFE">
        <w:rPr>
          <w:rFonts w:ascii="彩虹粗仿宋" w:eastAsia="彩虹粗仿宋" w:hAnsi="宋体" w:cs="Arial" w:hint="eastAsia"/>
          <w:sz w:val="24"/>
        </w:rPr>
        <w:t>基金托管人应在更换基金管理人和基金托管人的基金份额持有人大会决议生效后2日内在规定媒介上联合公告。</w:t>
      </w:r>
    </w:p>
    <w:p w14:paraId="7915E00C" w14:textId="77777777" w:rsidR="00801022" w:rsidRPr="00DC2CFE" w:rsidRDefault="00901C9E">
      <w:pPr>
        <w:adjustRightInd w:val="0"/>
        <w:snapToGrid w:val="0"/>
        <w:ind w:firstLineChars="200" w:firstLine="480"/>
        <w:rPr>
          <w:rFonts w:ascii="彩虹粗仿宋" w:eastAsia="彩虹粗仿宋" w:hAnsi="宋体" w:cs="Arial"/>
          <w:bCs/>
          <w:sz w:val="24"/>
        </w:rPr>
      </w:pPr>
      <w:r w:rsidRPr="00DC2CFE">
        <w:rPr>
          <w:rFonts w:ascii="彩虹粗仿宋" w:eastAsia="彩虹粗仿宋" w:hAnsi="宋体" w:cs="Arial" w:hint="eastAsia"/>
          <w:sz w:val="24"/>
        </w:rPr>
        <w:t>（四）新任或临时基金管理人接收基金管理业务或新任或临时基金托管人接收基金财产和基金托管业务前，原</w:t>
      </w:r>
      <w:r w:rsidRPr="00DC2CFE">
        <w:rPr>
          <w:rFonts w:ascii="彩虹粗仿宋" w:eastAsia="彩虹粗仿宋" w:hAnsi="宋体" w:cs="Arial" w:hint="eastAsia"/>
          <w:bCs/>
          <w:sz w:val="24"/>
        </w:rPr>
        <w:t>任</w:t>
      </w:r>
      <w:r w:rsidRPr="00DC2CFE">
        <w:rPr>
          <w:rFonts w:ascii="彩虹粗仿宋" w:eastAsia="彩虹粗仿宋" w:hAnsi="宋体" w:cs="Arial" w:hint="eastAsia"/>
          <w:sz w:val="24"/>
        </w:rPr>
        <w:t>基金管理人或基金托管人应依据法律法规和《基金合同》的规定继续履行相关职责，并保证不对基金份额持有人的利益造成损害。</w:t>
      </w:r>
      <w:r w:rsidRPr="00DC2CFE">
        <w:rPr>
          <w:rFonts w:ascii="彩虹粗仿宋" w:eastAsia="彩虹粗仿宋" w:hAnsi="宋体" w:cs="Arial" w:hint="eastAsia"/>
          <w:bCs/>
          <w:sz w:val="24"/>
        </w:rPr>
        <w:t>原任基金管理人或基金托管人在继续履行相关职责期间，仍有权按照基金合同的规定收取基金管理费或基金托管费。</w:t>
      </w:r>
    </w:p>
    <w:p w14:paraId="57411A9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（五）本部</w:t>
      </w:r>
      <w:proofErr w:type="gramStart"/>
      <w:r w:rsidRPr="00DC2CFE">
        <w:rPr>
          <w:rFonts w:ascii="彩虹粗仿宋" w:eastAsia="彩虹粗仿宋" w:hAnsi="宋体" w:cs="Arial" w:hint="eastAsia"/>
          <w:sz w:val="24"/>
        </w:rPr>
        <w:t>分关于</w:t>
      </w:r>
      <w:proofErr w:type="gramEnd"/>
      <w:r w:rsidRPr="00DC2CFE">
        <w:rPr>
          <w:rFonts w:ascii="彩虹粗仿宋" w:eastAsia="彩虹粗仿宋" w:hAnsi="宋体" w:cs="Arial" w:hint="eastAsia"/>
          <w:sz w:val="24"/>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77A58118" w14:textId="77777777" w:rsidR="00801022" w:rsidRPr="00DC2CFE" w:rsidRDefault="00801022">
      <w:pPr>
        <w:adjustRightInd w:val="0"/>
        <w:snapToGrid w:val="0"/>
        <w:rPr>
          <w:rFonts w:ascii="彩虹粗仿宋" w:eastAsia="彩虹粗仿宋" w:hAnsi="宋体" w:cs="Arial"/>
          <w:sz w:val="24"/>
        </w:rPr>
      </w:pPr>
    </w:p>
    <w:p w14:paraId="2356740D" w14:textId="77777777" w:rsidR="00801022" w:rsidRPr="00DC2CFE" w:rsidRDefault="00901C9E">
      <w:pPr>
        <w:pStyle w:val="2"/>
        <w:jc w:val="center"/>
        <w:rPr>
          <w:rFonts w:ascii="彩虹粗仿宋" w:eastAsia="彩虹粗仿宋"/>
          <w:sz w:val="30"/>
        </w:rPr>
      </w:pPr>
      <w:bookmarkStart w:id="96" w:name="_Toc124325899"/>
      <w:r w:rsidRPr="00DC2CFE">
        <w:rPr>
          <w:rFonts w:ascii="彩虹粗仿宋" w:eastAsia="彩虹粗仿宋" w:hint="eastAsia"/>
          <w:sz w:val="30"/>
        </w:rPr>
        <w:t>十五、禁止行为</w:t>
      </w:r>
      <w:bookmarkEnd w:id="96"/>
    </w:p>
    <w:p w14:paraId="46AED3CA"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本协议当事人禁止从事的行为，包括但不限于：</w:t>
      </w:r>
    </w:p>
    <w:p w14:paraId="3BFFC7A5"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（一）基金管理人、基金托管人将其固有财产或者他人财产混同于基金财产从事证券投资。</w:t>
      </w:r>
    </w:p>
    <w:p w14:paraId="5E9AE7EC" w14:textId="77777777" w:rsidR="00801022" w:rsidRPr="00DC2CFE" w:rsidRDefault="00901C9E">
      <w:pPr>
        <w:adjustRightInd w:val="0"/>
        <w:snapToGrid w:val="0"/>
        <w:ind w:firstLineChars="200" w:firstLine="480"/>
        <w:rPr>
          <w:rFonts w:ascii="彩虹粗仿宋" w:eastAsia="彩虹粗仿宋"/>
        </w:rPr>
      </w:pPr>
      <w:r w:rsidRPr="00DC2CFE">
        <w:rPr>
          <w:rFonts w:ascii="彩虹粗仿宋" w:eastAsia="彩虹粗仿宋" w:hint="eastAsia"/>
          <w:sz w:val="24"/>
        </w:rPr>
        <w:t>（二）基金管理人不公平地对待其管理的不同基金财产，基金托管人不公平地对待其托管的不同基金财产。</w:t>
      </w:r>
    </w:p>
    <w:p w14:paraId="77C0208C"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（三）基金管理人、基金托管人利用基金财产为基金份额持有人以外的第三人牟取利益。</w:t>
      </w:r>
    </w:p>
    <w:p w14:paraId="20AD9691"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（四）基金管理人、基金托管人向基金份额持有人违规承诺收益或者承担损失。</w:t>
      </w:r>
    </w:p>
    <w:p w14:paraId="3E760E52"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lastRenderedPageBreak/>
        <w:t>（五）基金管理人、基金托管人对他人泄露基金运作和管理过程中任何尚未按法律法规规定的方式公开披露的信息。</w:t>
      </w:r>
    </w:p>
    <w:p w14:paraId="52102ADE"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（六）基金管理人在没有充足资金的情况下向基金托管人发出投资指令和赎回、分红资金的划拨指令，或违规向基金托管人发出指令。</w:t>
      </w:r>
    </w:p>
    <w:p w14:paraId="514960A3"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（七）基金管理人、基金托管人在行政上、财务上不</w:t>
      </w:r>
      <w:proofErr w:type="gramStart"/>
      <w:r w:rsidRPr="00DC2CFE">
        <w:rPr>
          <w:rFonts w:ascii="彩虹粗仿宋" w:eastAsia="彩虹粗仿宋" w:hint="eastAsia"/>
          <w:sz w:val="24"/>
        </w:rPr>
        <w:t>独立,</w:t>
      </w:r>
      <w:proofErr w:type="gramEnd"/>
      <w:r w:rsidRPr="00DC2CFE">
        <w:rPr>
          <w:rFonts w:ascii="彩虹粗仿宋" w:eastAsia="彩虹粗仿宋" w:hint="eastAsia"/>
          <w:sz w:val="24"/>
        </w:rPr>
        <w:t xml:space="preserve"> 其高级管理人员和其他从业人员相互兼职。</w:t>
      </w:r>
    </w:p>
    <w:p w14:paraId="070D2CD4"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（八）基金托管人私自动用或处分基金财产，根据基金管理人的合法指令、《基金合同》或托管协议的规定进行处分的除外。</w:t>
      </w:r>
    </w:p>
    <w:p w14:paraId="1F7D6BCD" w14:textId="62700AF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w:t>
      </w:r>
      <w:r w:rsidRPr="00DC2CFE">
        <w:rPr>
          <w:rFonts w:ascii="彩虹粗仿宋" w:eastAsia="彩虹粗仿宋"/>
          <w:sz w:val="24"/>
        </w:rPr>
        <w:t>7</w:t>
      </w:r>
      <w:r w:rsidRPr="00DC2CFE">
        <w:rPr>
          <w:rFonts w:ascii="彩虹粗仿宋" w:eastAsia="彩虹粗仿宋" w:hint="eastAsia"/>
          <w:sz w:val="24"/>
        </w:rPr>
        <w:t>.</w:t>
      </w:r>
      <w:r w:rsidR="000E77E2" w:rsidRPr="00DC2CFE">
        <w:rPr>
          <w:rFonts w:ascii="彩虹粗仿宋" w:eastAsia="彩虹粗仿宋" w:hint="eastAsia"/>
          <w:sz w:val="24"/>
        </w:rPr>
        <w:t>法律、行政法规和中国证监会规定禁止的其他活动</w:t>
      </w:r>
      <w:r w:rsidRPr="00DC2CFE">
        <w:rPr>
          <w:rFonts w:ascii="彩虹粗仿宋" w:eastAsia="彩虹粗仿宋" w:hint="eastAsia"/>
          <w:sz w:val="24"/>
        </w:rPr>
        <w:t>。如法律法规或监管部门对上述限制进行变更的，以变更后的规定为准。法律</w:t>
      </w:r>
      <w:r w:rsidR="006519F4" w:rsidRPr="00DC2CFE">
        <w:rPr>
          <w:rFonts w:ascii="彩虹粗仿宋" w:eastAsia="彩虹粗仿宋" w:hint="eastAsia"/>
          <w:sz w:val="24"/>
        </w:rPr>
        <w:t>、行政</w:t>
      </w:r>
      <w:r w:rsidRPr="00DC2CFE">
        <w:rPr>
          <w:rFonts w:ascii="彩虹粗仿宋" w:eastAsia="彩虹粗仿宋" w:hint="eastAsia"/>
          <w:sz w:val="24"/>
        </w:rPr>
        <w:t>法规或监管部门取消上述限制，如适用于本基金，</w:t>
      </w:r>
      <w:r w:rsidR="005C2939" w:rsidRPr="00DC2CFE">
        <w:rPr>
          <w:rFonts w:ascii="彩虹粗仿宋" w:eastAsia="彩虹粗仿宋" w:hint="eastAsia"/>
          <w:sz w:val="24"/>
        </w:rPr>
        <w:t>基金管理人与基金托管人协商一致，在履行适当程序后，</w:t>
      </w:r>
      <w:r w:rsidRPr="00DC2CFE">
        <w:rPr>
          <w:rFonts w:ascii="彩虹粗仿宋" w:eastAsia="彩虹粗仿宋" w:hint="eastAsia"/>
          <w:sz w:val="24"/>
        </w:rPr>
        <w:t>则本基金投资不再受相关限制。</w:t>
      </w:r>
    </w:p>
    <w:p w14:paraId="299D6673" w14:textId="77777777" w:rsidR="00801022" w:rsidRPr="00DC2CFE" w:rsidRDefault="00901C9E">
      <w:pPr>
        <w:adjustRightInd w:val="0"/>
        <w:snapToGrid w:val="0"/>
        <w:ind w:firstLineChars="200" w:firstLine="480"/>
        <w:rPr>
          <w:rFonts w:ascii="彩虹粗仿宋" w:eastAsia="彩虹粗仿宋"/>
          <w:sz w:val="24"/>
        </w:rPr>
      </w:pPr>
      <w:r w:rsidRPr="00DC2CFE">
        <w:rPr>
          <w:rFonts w:ascii="彩虹粗仿宋" w:eastAsia="彩虹粗仿宋" w:hint="eastAsia"/>
          <w:sz w:val="24"/>
        </w:rPr>
        <w:t>（十）法律法规和《基金合同》禁止的其他行为，以及依照法律、行政法规有关规定，由中国证监会规定禁止基金管理人、基金托管人从事的其他行为。</w:t>
      </w:r>
    </w:p>
    <w:p w14:paraId="16700E7D" w14:textId="77777777" w:rsidR="00801022" w:rsidRPr="00DC2CFE" w:rsidRDefault="00801022">
      <w:pPr>
        <w:adjustRightInd w:val="0"/>
        <w:snapToGrid w:val="0"/>
        <w:rPr>
          <w:rFonts w:ascii="彩虹粗仿宋" w:eastAsia="彩虹粗仿宋"/>
          <w:sz w:val="30"/>
          <w:szCs w:val="30"/>
        </w:rPr>
      </w:pPr>
    </w:p>
    <w:p w14:paraId="63E89A8A" w14:textId="77777777" w:rsidR="00801022" w:rsidRPr="00DC2CFE" w:rsidRDefault="00901C9E">
      <w:pPr>
        <w:pStyle w:val="2"/>
        <w:jc w:val="center"/>
        <w:rPr>
          <w:rFonts w:ascii="彩虹粗仿宋" w:eastAsia="彩虹粗仿宋"/>
          <w:sz w:val="30"/>
        </w:rPr>
      </w:pPr>
      <w:bookmarkStart w:id="97" w:name="_Toc124325900"/>
      <w:r w:rsidRPr="00DC2CFE">
        <w:rPr>
          <w:rFonts w:ascii="彩虹粗仿宋" w:eastAsia="彩虹粗仿宋" w:hint="eastAsia"/>
          <w:sz w:val="30"/>
        </w:rPr>
        <w:t>十六、托管协议的变更、终止与基金财产的清算</w:t>
      </w:r>
      <w:bookmarkEnd w:id="97"/>
    </w:p>
    <w:p w14:paraId="6D7D84C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（一）托管协议的变更程序</w:t>
      </w:r>
    </w:p>
    <w:p w14:paraId="035B0483" w14:textId="77777777" w:rsidR="00801022" w:rsidRPr="00DC2CFE" w:rsidRDefault="00901C9E">
      <w:pPr>
        <w:adjustRightInd w:val="0"/>
        <w:snapToGrid w:val="0"/>
        <w:ind w:firstLineChars="200" w:firstLine="480"/>
        <w:rPr>
          <w:rFonts w:ascii="彩虹粗仿宋" w:eastAsia="彩虹粗仿宋"/>
          <w:sz w:val="30"/>
          <w:szCs w:val="30"/>
        </w:rPr>
      </w:pPr>
      <w:r w:rsidRPr="00DC2CFE">
        <w:rPr>
          <w:rFonts w:ascii="彩虹粗仿宋" w:eastAsia="彩虹粗仿宋" w:hAnsi="宋体" w:cs="Arial" w:hint="eastAsia"/>
          <w:sz w:val="24"/>
        </w:rPr>
        <w:t>本协议双方当事人经协商一致，可以对协议进行修改。修改后的新协议，其内容不得与《基金合同》的规定有任何冲突。</w:t>
      </w:r>
    </w:p>
    <w:p w14:paraId="55C8B6C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（二）基金托管协议终止的情形</w:t>
      </w:r>
    </w:p>
    <w:p w14:paraId="1019026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1.《基金合同》终止；</w:t>
      </w:r>
    </w:p>
    <w:p w14:paraId="2A7E0AE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2.基金托管人解散、依法被撤销、破产或由其他基金托管人接管基金资产；</w:t>
      </w:r>
    </w:p>
    <w:p w14:paraId="4074FF7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3.基金管理人解散、依法被撤销、破产或由其他基金管理人接管基金管理权；</w:t>
      </w:r>
    </w:p>
    <w:p w14:paraId="6379068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4.发生法律法规、中国证监会或《基金合同》规定的终止事项。</w:t>
      </w:r>
    </w:p>
    <w:p w14:paraId="34FCD093"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（三）基金财产的清算</w:t>
      </w:r>
    </w:p>
    <w:p w14:paraId="61DA553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1004199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lastRenderedPageBreak/>
        <w:t>2、基金财产清算小组组成：基金财产清算小组成员由基金管理人、基金托管人、符合《证券法》规定的注册会计师、律师以及中国证监会指定的人员组成。基金财产清算小组可以聘用必要的工作人员。</w:t>
      </w:r>
    </w:p>
    <w:p w14:paraId="08558973"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5486B5F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4、基金财产清算程序：</w:t>
      </w:r>
    </w:p>
    <w:p w14:paraId="4F00104F"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（1）《基金合同》终止情形出现时，由基金财产清算小组统一接管基金财产；</w:t>
      </w:r>
    </w:p>
    <w:p w14:paraId="507E946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（2）对基金财产和债权债务进行清理和确认；</w:t>
      </w:r>
    </w:p>
    <w:p w14:paraId="230FBD89"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（3）对基金财产进行估值和变现；</w:t>
      </w:r>
    </w:p>
    <w:p w14:paraId="2DE6F841"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（4）制作清算报告；</w:t>
      </w:r>
    </w:p>
    <w:p w14:paraId="10CE9408"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（5）聘请符合《证券法》规定的会计师事务所对清算报告进行外部审计，聘请律师事务所对清算报告出具法律意见书；</w:t>
      </w:r>
    </w:p>
    <w:p w14:paraId="6011B625"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（6）将清算报告报中国证监会备案并公告；</w:t>
      </w:r>
    </w:p>
    <w:p w14:paraId="22858EF9"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（7）对基金剩余财产进行分配。</w:t>
      </w:r>
    </w:p>
    <w:p w14:paraId="78CA9EA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5、基金财产清算的期限为6个月，但因本基金所持证券的流动性受到限制而不能及时变现的，清算期限相应顺延。</w:t>
      </w:r>
    </w:p>
    <w:p w14:paraId="10354F5A"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6831EBB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sz w:val="24"/>
        </w:rPr>
        <w:t>7</w:t>
      </w:r>
      <w:r w:rsidRPr="00DC2CFE">
        <w:rPr>
          <w:rFonts w:ascii="彩虹粗仿宋" w:eastAsia="彩虹粗仿宋" w:hAnsi="宋体" w:cs="Arial" w:hint="eastAsia"/>
          <w:sz w:val="24"/>
        </w:rPr>
        <w:t>、清算费用</w:t>
      </w:r>
    </w:p>
    <w:p w14:paraId="5E2C91E9"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EE68DF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sz w:val="24"/>
        </w:rPr>
        <w:t>8</w:t>
      </w:r>
      <w:r w:rsidRPr="00DC2CFE">
        <w:rPr>
          <w:rFonts w:ascii="彩虹粗仿宋" w:eastAsia="彩虹粗仿宋" w:hAnsi="宋体" w:cs="Arial" w:hint="eastAsia"/>
          <w:sz w:val="24"/>
        </w:rPr>
        <w:t>、基金财产清算剩余资产的分配</w:t>
      </w:r>
    </w:p>
    <w:p w14:paraId="1DE0C294"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529561D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sz w:val="24"/>
        </w:rPr>
        <w:t>9</w:t>
      </w:r>
      <w:r w:rsidRPr="00DC2CFE">
        <w:rPr>
          <w:rFonts w:ascii="彩虹粗仿宋" w:eastAsia="彩虹粗仿宋" w:hAnsi="宋体" w:cs="Arial" w:hint="eastAsia"/>
          <w:sz w:val="24"/>
        </w:rPr>
        <w:t>、基金财产清算的公告</w:t>
      </w:r>
    </w:p>
    <w:p w14:paraId="47D71FD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清算过程中的有关重大事项须及时公告；基金财产清算报告</w:t>
      </w:r>
      <w:proofErr w:type="gramStart"/>
      <w:r w:rsidRPr="00DC2CFE">
        <w:rPr>
          <w:rFonts w:ascii="彩虹粗仿宋" w:eastAsia="彩虹粗仿宋" w:hAnsi="宋体" w:cs="Arial" w:hint="eastAsia"/>
          <w:sz w:val="24"/>
        </w:rPr>
        <w:t>经符合</w:t>
      </w:r>
      <w:proofErr w:type="gramEnd"/>
      <w:r w:rsidRPr="00DC2CFE">
        <w:rPr>
          <w:rFonts w:ascii="彩虹粗仿宋" w:eastAsia="彩虹粗仿宋" w:hAnsi="宋体" w:cs="Arial" w:hint="eastAsia"/>
          <w:sz w:val="24"/>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2EC5CEF"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sz w:val="24"/>
        </w:rPr>
        <w:lastRenderedPageBreak/>
        <w:t>10</w:t>
      </w:r>
      <w:r w:rsidRPr="00DC2CFE">
        <w:rPr>
          <w:rFonts w:ascii="彩虹粗仿宋" w:eastAsia="彩虹粗仿宋" w:hAnsi="宋体" w:cs="Arial" w:hint="eastAsia"/>
          <w:sz w:val="24"/>
        </w:rPr>
        <w:t>、基金财产清算账册及文件的保存</w:t>
      </w:r>
    </w:p>
    <w:p w14:paraId="60B605A7" w14:textId="411F470B"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基金财产清算账册及有关文件由基金托管人保存</w:t>
      </w:r>
      <w:r w:rsidR="003D7730" w:rsidRPr="00DC2CFE">
        <w:rPr>
          <w:rFonts w:ascii="彩虹粗仿宋" w:eastAsia="彩虹粗仿宋" w:hAnsi="宋体" w:cs="Arial" w:hint="eastAsia"/>
          <w:sz w:val="24"/>
        </w:rPr>
        <w:t>，保存期限按照法律法规的规定执行</w:t>
      </w:r>
      <w:r w:rsidRPr="00DC2CFE">
        <w:rPr>
          <w:rFonts w:ascii="彩虹粗仿宋" w:eastAsia="彩虹粗仿宋" w:hAnsi="宋体" w:cs="Arial" w:hint="eastAsia"/>
          <w:sz w:val="24"/>
        </w:rPr>
        <w:t>。</w:t>
      </w:r>
    </w:p>
    <w:p w14:paraId="4203C6C9" w14:textId="77777777" w:rsidR="00801022" w:rsidRPr="00DC2CFE" w:rsidRDefault="00801022">
      <w:pPr>
        <w:adjustRightInd w:val="0"/>
        <w:snapToGrid w:val="0"/>
        <w:rPr>
          <w:rFonts w:ascii="彩虹粗仿宋" w:eastAsia="彩虹粗仿宋" w:hAnsi="宋体" w:cs="Arial"/>
          <w:sz w:val="24"/>
        </w:rPr>
      </w:pPr>
    </w:p>
    <w:p w14:paraId="25EDF52C" w14:textId="77777777" w:rsidR="00801022" w:rsidRPr="00DC2CFE" w:rsidRDefault="00901C9E">
      <w:pPr>
        <w:pStyle w:val="2"/>
        <w:jc w:val="center"/>
        <w:rPr>
          <w:rFonts w:ascii="彩虹粗仿宋" w:eastAsia="彩虹粗仿宋"/>
          <w:sz w:val="30"/>
        </w:rPr>
      </w:pPr>
      <w:bookmarkStart w:id="98" w:name="_Toc124325901"/>
      <w:r w:rsidRPr="00DC2CFE">
        <w:rPr>
          <w:rFonts w:ascii="彩虹粗仿宋" w:eastAsia="彩虹粗仿宋" w:hint="eastAsia"/>
          <w:sz w:val="30"/>
        </w:rPr>
        <w:t>十七、违约责任</w:t>
      </w:r>
      <w:bookmarkEnd w:id="98"/>
    </w:p>
    <w:p w14:paraId="34E35EE5"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（一）基金管理人、基金托管人不履行本协议或履行本协议不符合约定的，应当承担违约责任。</w:t>
      </w:r>
    </w:p>
    <w:p w14:paraId="11BC3CBA"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7D72749F"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AF0FBC9"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1.不可抗力；</w:t>
      </w:r>
    </w:p>
    <w:p w14:paraId="79F829F4" w14:textId="5EE1E0F9"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2.基金管理人</w:t>
      </w:r>
      <w:r w:rsidR="009736CA" w:rsidRPr="00DC2CFE">
        <w:rPr>
          <w:rFonts w:ascii="彩虹粗仿宋" w:eastAsia="彩虹粗仿宋" w:hAnsi="宋体" w:cs="Arial" w:hint="eastAsia"/>
          <w:sz w:val="24"/>
        </w:rPr>
        <w:t>和/或</w:t>
      </w:r>
      <w:r w:rsidRPr="00DC2CFE">
        <w:rPr>
          <w:rFonts w:ascii="彩虹粗仿宋" w:eastAsia="彩虹粗仿宋" w:hAnsi="宋体" w:cs="Arial" w:hint="eastAsia"/>
          <w:sz w:val="24"/>
        </w:rPr>
        <w:t>基金托管人按照当时有效的法律法规或中国证监会的规定作为或不作为而造成的损失等；</w:t>
      </w:r>
    </w:p>
    <w:p w14:paraId="406E70F9" w14:textId="75E5D106"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3.</w:t>
      </w:r>
      <w:r w:rsidR="009A17F9" w:rsidRPr="00DC2CFE">
        <w:rPr>
          <w:rFonts w:ascii="彩虹粗仿宋" w:eastAsia="彩虹粗仿宋" w:hAnsi="宋体" w:cs="Arial" w:hint="eastAsia"/>
          <w:sz w:val="24"/>
        </w:rPr>
        <w:t>在没有过错的情况下，基金管理人由于按照《基金合同》规定的投资原则行使或不行使其投资权而造成的直接损失或潜在损失等。</w:t>
      </w:r>
    </w:p>
    <w:p w14:paraId="0D677DA7"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sz w:val="24"/>
        </w:rPr>
        <w:t>4</w:t>
      </w:r>
      <w:r w:rsidRPr="00DC2CFE">
        <w:rPr>
          <w:rFonts w:ascii="彩虹粗仿宋" w:eastAsia="彩虹粗仿宋" w:hAnsi="宋体" w:cs="Arial" w:hint="eastAsia"/>
          <w:sz w:val="24"/>
        </w:rPr>
        <w:t>.非因基金管理人、基金托管人的故意或重大过失造成的计算机系统故障、网络故障、通讯故障、电力故障、计算机病毒攻击及其它意外事故所导致的损失等。</w:t>
      </w:r>
    </w:p>
    <w:p w14:paraId="67F0D9B2"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DDC6851"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2B9ABF6C" w14:textId="77777777" w:rsidR="00801022" w:rsidRPr="00DC2CFE" w:rsidRDefault="00901C9E">
      <w:pPr>
        <w:adjustRightInd w:val="0"/>
        <w:snapToGrid w:val="0"/>
        <w:ind w:firstLineChars="200" w:firstLine="480"/>
        <w:outlineLvl w:val="0"/>
        <w:rPr>
          <w:rFonts w:ascii="彩虹粗仿宋" w:eastAsia="彩虹粗仿宋" w:hAnsi="宋体" w:cs="Arial"/>
          <w:sz w:val="24"/>
        </w:rPr>
      </w:pPr>
      <w:r w:rsidRPr="00DC2CFE">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w:t>
      </w:r>
      <w:r w:rsidRPr="00DC2CFE">
        <w:rPr>
          <w:rFonts w:ascii="彩虹粗仿宋" w:eastAsia="彩虹粗仿宋" w:hAnsi="宋体" w:cs="Arial" w:hint="eastAsia"/>
          <w:bCs/>
          <w:sz w:val="24"/>
        </w:rPr>
        <w:t>或因前述原因未能避免或更正错误</w:t>
      </w:r>
      <w:r w:rsidRPr="00DC2CFE">
        <w:rPr>
          <w:rFonts w:ascii="彩虹粗仿宋" w:eastAsia="彩虹粗仿宋" w:hAnsi="宋体" w:cs="Arial" w:hint="eastAsia"/>
          <w:sz w:val="24"/>
        </w:rPr>
        <w:t>的，由此造成基金财产或投资人损失，基金管理人和基金托管人免除赔偿责任。但是基金管理人和基金托管人应积极采取</w:t>
      </w:r>
      <w:r w:rsidRPr="00DC2CFE">
        <w:rPr>
          <w:rFonts w:ascii="彩虹粗仿宋" w:eastAsia="彩虹粗仿宋" w:hAnsi="宋体" w:cs="Arial" w:hint="eastAsia"/>
          <w:sz w:val="24"/>
        </w:rPr>
        <w:lastRenderedPageBreak/>
        <w:t>必要的措施消除或减轻由此造成的影响。</w:t>
      </w:r>
    </w:p>
    <w:p w14:paraId="6AAE5D76" w14:textId="77777777" w:rsidR="00801022" w:rsidRPr="00DC2CFE" w:rsidRDefault="00801022"/>
    <w:p w14:paraId="3E445FCB" w14:textId="77777777" w:rsidR="00801022" w:rsidRPr="00DC2CFE" w:rsidRDefault="00901C9E">
      <w:pPr>
        <w:pStyle w:val="2"/>
        <w:jc w:val="center"/>
        <w:rPr>
          <w:rFonts w:ascii="彩虹粗仿宋" w:eastAsia="彩虹粗仿宋"/>
          <w:sz w:val="30"/>
        </w:rPr>
      </w:pPr>
      <w:bookmarkStart w:id="99" w:name="_Toc124325902"/>
      <w:r w:rsidRPr="00DC2CFE">
        <w:rPr>
          <w:rFonts w:ascii="彩虹粗仿宋" w:eastAsia="彩虹粗仿宋" w:hint="eastAsia"/>
          <w:sz w:val="30"/>
        </w:rPr>
        <w:t>十八、争议解决方式</w:t>
      </w:r>
      <w:bookmarkEnd w:id="99"/>
    </w:p>
    <w:p w14:paraId="601BC61C"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因本协议产生或与之相关的争议，双方当事人应通过协商解决，如经友好协商未能解决的，任何一方均有权将争议提交中国国际经济贸易仲裁委员会，按照该会届时有效的仲裁规则进行仲裁。仲裁地点为北京市，仲裁裁决是终局的，对双方当事人均有约束力。除非仲裁裁决另有规定，仲裁费由败诉方承担。</w:t>
      </w:r>
    </w:p>
    <w:p w14:paraId="248C186F" w14:textId="061A0379"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D922242" w14:textId="6C0736E2"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本协议受中国法律（为本协议之目的，不包括香港特别行政区、澳门特别行政区和台湾地区有关规定）管辖并从其解释。</w:t>
      </w:r>
    </w:p>
    <w:p w14:paraId="55282FF5" w14:textId="77777777" w:rsidR="00801022" w:rsidRPr="00DC2CFE" w:rsidRDefault="00801022">
      <w:pPr>
        <w:adjustRightInd w:val="0"/>
        <w:snapToGrid w:val="0"/>
        <w:rPr>
          <w:rFonts w:ascii="彩虹粗仿宋" w:eastAsia="彩虹粗仿宋" w:hAnsi="宋体" w:cs="Arial"/>
          <w:sz w:val="24"/>
        </w:rPr>
      </w:pPr>
    </w:p>
    <w:p w14:paraId="01C4B9CD" w14:textId="77777777" w:rsidR="00801022" w:rsidRPr="00DC2CFE" w:rsidRDefault="00901C9E">
      <w:pPr>
        <w:pStyle w:val="2"/>
        <w:jc w:val="center"/>
        <w:rPr>
          <w:rFonts w:ascii="彩虹粗仿宋" w:eastAsia="彩虹粗仿宋"/>
          <w:sz w:val="30"/>
        </w:rPr>
      </w:pPr>
      <w:bookmarkStart w:id="100" w:name="_Toc124325903"/>
      <w:r w:rsidRPr="00DC2CFE">
        <w:rPr>
          <w:rFonts w:ascii="彩虹粗仿宋" w:eastAsia="彩虹粗仿宋" w:hint="eastAsia"/>
          <w:sz w:val="30"/>
        </w:rPr>
        <w:t>十九、托管协议的效力</w:t>
      </w:r>
      <w:bookmarkEnd w:id="100"/>
    </w:p>
    <w:p w14:paraId="7318A13F"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双方对托管协议的效力约定如下：</w:t>
      </w:r>
    </w:p>
    <w:p w14:paraId="12EEDB70"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（一）基金管理人在向中国证监会申请基金募集注册时提交的托管协议</w:t>
      </w:r>
      <w:bookmarkStart w:id="101" w:name="_GoBack"/>
      <w:r w:rsidRPr="00DC2CFE">
        <w:rPr>
          <w:rFonts w:ascii="彩虹粗仿宋" w:eastAsia="彩虹粗仿宋" w:hAnsi="宋体" w:cs="Arial" w:hint="eastAsia"/>
          <w:sz w:val="24"/>
        </w:rPr>
        <w:t>草案</w:t>
      </w:r>
      <w:bookmarkEnd w:id="101"/>
      <w:r w:rsidRPr="00DC2CFE">
        <w:rPr>
          <w:rFonts w:ascii="彩虹粗仿宋" w:eastAsia="彩虹粗仿宋" w:hAnsi="宋体" w:cs="Arial" w:hint="eastAsia"/>
          <w:sz w:val="24"/>
        </w:rPr>
        <w:t>，应经托管协议当事人双方盖章以及双方法定代表人或授权代表签章，协议当事人双方根据中国证监会的意见修改托管协议草案。托管协议以中国证监会</w:t>
      </w:r>
      <w:r w:rsidRPr="00DC2CFE">
        <w:rPr>
          <w:rFonts w:ascii="彩虹粗仿宋" w:eastAsia="彩虹粗仿宋" w:hAnsi="宋体" w:cs="Arial"/>
          <w:sz w:val="24"/>
        </w:rPr>
        <w:t>注册</w:t>
      </w:r>
      <w:r w:rsidRPr="00DC2CFE">
        <w:rPr>
          <w:rFonts w:ascii="彩虹粗仿宋" w:eastAsia="彩虹粗仿宋" w:hAnsi="宋体" w:cs="Arial" w:hint="eastAsia"/>
          <w:sz w:val="24"/>
        </w:rPr>
        <w:t>的文本为正式文本。</w:t>
      </w:r>
    </w:p>
    <w:p w14:paraId="7065114E"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7055D153"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（三）托管协议自生效之日起对托管协议当事人具有同等的法律约束力。</w:t>
      </w:r>
    </w:p>
    <w:p w14:paraId="274C3DE3" w14:textId="015A28F3" w:rsidR="00801022" w:rsidRPr="00DC2CFE" w:rsidRDefault="00901C9E">
      <w:pPr>
        <w:adjustRightInd w:val="0"/>
        <w:snapToGrid w:val="0"/>
        <w:ind w:firstLineChars="200" w:firstLine="480"/>
        <w:rPr>
          <w:rFonts w:ascii="彩虹粗仿宋" w:eastAsia="彩虹粗仿宋"/>
          <w:sz w:val="30"/>
          <w:szCs w:val="30"/>
        </w:rPr>
      </w:pPr>
      <w:r w:rsidRPr="00DC2CFE">
        <w:rPr>
          <w:rFonts w:ascii="彩虹粗仿宋" w:eastAsia="彩虹粗仿宋" w:hAnsi="宋体" w:cs="Arial" w:hint="eastAsia"/>
          <w:sz w:val="24"/>
        </w:rPr>
        <w:t>（四）本协议一式三份，协议双方各持一份，上报监管机构一份，每份具有同等的法律效力。</w:t>
      </w:r>
    </w:p>
    <w:p w14:paraId="32EEF420" w14:textId="77777777" w:rsidR="00801022" w:rsidRPr="00DC2CFE" w:rsidRDefault="00801022">
      <w:pPr>
        <w:adjustRightInd w:val="0"/>
        <w:snapToGrid w:val="0"/>
        <w:rPr>
          <w:rFonts w:ascii="彩虹粗仿宋" w:eastAsia="彩虹粗仿宋" w:hAnsi="宋体" w:cs="Arial"/>
          <w:sz w:val="24"/>
        </w:rPr>
      </w:pPr>
    </w:p>
    <w:p w14:paraId="14182E1E" w14:textId="77777777" w:rsidR="00801022" w:rsidRPr="00DC2CFE" w:rsidRDefault="00901C9E">
      <w:pPr>
        <w:pStyle w:val="2"/>
        <w:jc w:val="center"/>
        <w:rPr>
          <w:rFonts w:ascii="彩虹粗仿宋" w:eastAsia="彩虹粗仿宋"/>
          <w:sz w:val="30"/>
        </w:rPr>
      </w:pPr>
      <w:bookmarkStart w:id="102" w:name="_Toc124325904"/>
      <w:r w:rsidRPr="00DC2CFE">
        <w:rPr>
          <w:rFonts w:ascii="彩虹粗仿宋" w:eastAsia="彩虹粗仿宋" w:hint="eastAsia"/>
          <w:sz w:val="30"/>
        </w:rPr>
        <w:t>二十、其他事项</w:t>
      </w:r>
      <w:bookmarkEnd w:id="102"/>
    </w:p>
    <w:p w14:paraId="7EADFB1A" w14:textId="63270F34"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如发生有权司法机关依法冻结基金份额持有人的基金份额时，基金管理人</w:t>
      </w:r>
      <w:r w:rsidR="005F5CAF" w:rsidRPr="00DC2CFE">
        <w:rPr>
          <w:rFonts w:ascii="彩虹粗仿宋" w:eastAsia="彩虹粗仿宋" w:hAnsi="宋体" w:cs="Arial" w:hint="eastAsia"/>
          <w:sz w:val="24"/>
        </w:rPr>
        <w:t>、基</w:t>
      </w:r>
      <w:r w:rsidR="005F5CAF" w:rsidRPr="00DC2CFE">
        <w:rPr>
          <w:rFonts w:ascii="彩虹粗仿宋" w:eastAsia="彩虹粗仿宋" w:hAnsi="宋体" w:cs="Arial" w:hint="eastAsia"/>
          <w:sz w:val="24"/>
        </w:rPr>
        <w:lastRenderedPageBreak/>
        <w:t>金托管人</w:t>
      </w:r>
      <w:r w:rsidRPr="00DC2CFE">
        <w:rPr>
          <w:rFonts w:ascii="彩虹粗仿宋" w:eastAsia="彩虹粗仿宋" w:hAnsi="宋体" w:cs="Arial" w:hint="eastAsia"/>
          <w:sz w:val="24"/>
        </w:rPr>
        <w:t>应予以配合，承担司法协助义务。</w:t>
      </w:r>
    </w:p>
    <w:p w14:paraId="73871C36" w14:textId="77777777"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215248EB" w14:textId="77777777" w:rsidR="00801022" w:rsidRPr="00DC2CFE" w:rsidRDefault="00801022">
      <w:pPr>
        <w:adjustRightInd w:val="0"/>
        <w:snapToGrid w:val="0"/>
        <w:rPr>
          <w:rFonts w:ascii="彩虹粗仿宋" w:eastAsia="彩虹粗仿宋"/>
          <w:b/>
          <w:bCs/>
        </w:rPr>
      </w:pPr>
    </w:p>
    <w:p w14:paraId="6CC4183D" w14:textId="77777777" w:rsidR="00801022" w:rsidRPr="00DC2CFE" w:rsidRDefault="00901C9E">
      <w:pPr>
        <w:pStyle w:val="2"/>
        <w:jc w:val="center"/>
        <w:rPr>
          <w:rFonts w:ascii="彩虹粗仿宋" w:eastAsia="彩虹粗仿宋"/>
          <w:sz w:val="30"/>
        </w:rPr>
      </w:pPr>
      <w:bookmarkStart w:id="103" w:name="_Toc124325905"/>
      <w:r w:rsidRPr="00DC2CFE">
        <w:rPr>
          <w:rFonts w:ascii="彩虹粗仿宋" w:eastAsia="彩虹粗仿宋" w:hint="eastAsia"/>
          <w:sz w:val="30"/>
        </w:rPr>
        <w:t>二十一、托管协议的签订</w:t>
      </w:r>
      <w:bookmarkEnd w:id="103"/>
    </w:p>
    <w:p w14:paraId="39E2D731" w14:textId="0C90D555" w:rsidR="00801022" w:rsidRPr="00DC2CFE" w:rsidRDefault="00901C9E">
      <w:pPr>
        <w:adjustRightInd w:val="0"/>
        <w:snapToGrid w:val="0"/>
        <w:ind w:firstLineChars="200" w:firstLine="480"/>
        <w:rPr>
          <w:rFonts w:ascii="彩虹粗仿宋" w:eastAsia="彩虹粗仿宋" w:hAnsi="宋体" w:cs="Arial"/>
          <w:sz w:val="24"/>
        </w:rPr>
      </w:pPr>
      <w:r w:rsidRPr="00DC2CFE">
        <w:rPr>
          <w:rFonts w:ascii="彩虹粗仿宋" w:eastAsia="彩虹粗仿宋" w:hAnsi="宋体" w:cs="Arial" w:hint="eastAsia"/>
          <w:sz w:val="24"/>
        </w:rPr>
        <w:t>本协议双方盖章及</w:t>
      </w:r>
      <w:r w:rsidR="005F5CAF" w:rsidRPr="00DC2CFE">
        <w:rPr>
          <w:rFonts w:ascii="彩虹粗仿宋" w:eastAsia="彩虹粗仿宋" w:hAnsi="宋体" w:cs="Arial" w:hint="eastAsia"/>
          <w:sz w:val="24"/>
        </w:rPr>
        <w:t>双方</w:t>
      </w:r>
      <w:r w:rsidRPr="00DC2CFE">
        <w:rPr>
          <w:rFonts w:ascii="彩虹粗仿宋" w:eastAsia="彩虹粗仿宋" w:hAnsi="宋体" w:cs="Arial" w:hint="eastAsia"/>
          <w:sz w:val="24"/>
        </w:rPr>
        <w:t>法定代表人或授权代表签章、签订地、签订日。</w:t>
      </w:r>
    </w:p>
    <w:p w14:paraId="4E665688" w14:textId="600A59B5" w:rsidR="00801022" w:rsidRPr="00DC2CFE" w:rsidRDefault="00801022">
      <w:pPr>
        <w:widowControl/>
        <w:jc w:val="left"/>
        <w:rPr>
          <w:rFonts w:ascii="彩虹粗仿宋" w:eastAsia="彩虹粗仿宋" w:hAnsi="宋体" w:cs="Arial"/>
          <w:sz w:val="24"/>
        </w:rPr>
      </w:pPr>
    </w:p>
    <w:p w14:paraId="4712702E" w14:textId="77777777" w:rsidR="00801022" w:rsidRPr="00DC2CFE" w:rsidRDefault="00801022">
      <w:pPr>
        <w:adjustRightInd w:val="0"/>
        <w:snapToGrid w:val="0"/>
        <w:ind w:firstLineChars="200" w:firstLine="480"/>
        <w:rPr>
          <w:rFonts w:ascii="彩虹粗仿宋" w:eastAsia="彩虹粗仿宋" w:hAnsi="宋体" w:cs="Arial"/>
          <w:bCs/>
          <w:sz w:val="24"/>
        </w:rPr>
      </w:pPr>
    </w:p>
    <w:p w14:paraId="048A0DA8" w14:textId="77777777" w:rsidR="00BD6529" w:rsidRPr="00DC2CFE" w:rsidRDefault="00BD6529">
      <w:pPr>
        <w:adjustRightInd w:val="0"/>
        <w:snapToGrid w:val="0"/>
        <w:ind w:left="420" w:firstLineChars="25" w:firstLine="60"/>
        <w:rPr>
          <w:rFonts w:ascii="彩虹粗仿宋" w:eastAsia="彩虹粗仿宋" w:hAnsi="宋体" w:cs="Arial"/>
          <w:bCs/>
          <w:sz w:val="24"/>
        </w:rPr>
        <w:sectPr w:rsidR="00BD6529" w:rsidRPr="00DC2CFE">
          <w:headerReference w:type="default" r:id="rId9"/>
          <w:footerReference w:type="default" r:id="rId10"/>
          <w:pgSz w:w="11906" w:h="16838"/>
          <w:pgMar w:top="1418" w:right="1701" w:bottom="1418" w:left="1701" w:header="851" w:footer="992" w:gutter="0"/>
          <w:cols w:space="425"/>
          <w:docGrid w:type="lines" w:linePitch="312"/>
        </w:sectPr>
      </w:pPr>
    </w:p>
    <w:p w14:paraId="29666735" w14:textId="30B8F2DE" w:rsidR="00801022" w:rsidRPr="00DC2CFE" w:rsidRDefault="00901C9E">
      <w:pPr>
        <w:adjustRightInd w:val="0"/>
        <w:snapToGrid w:val="0"/>
        <w:ind w:left="420" w:firstLineChars="25" w:firstLine="60"/>
        <w:rPr>
          <w:rFonts w:ascii="彩虹粗仿宋" w:eastAsia="彩虹粗仿宋" w:hAnsi="宋体" w:cs="Arial"/>
          <w:bCs/>
          <w:sz w:val="24"/>
        </w:rPr>
      </w:pPr>
      <w:r w:rsidRPr="00DC2CFE">
        <w:rPr>
          <w:rFonts w:ascii="彩虹粗仿宋" w:eastAsia="彩虹粗仿宋" w:hAnsi="宋体" w:cs="Arial" w:hint="eastAsia"/>
          <w:bCs/>
          <w:sz w:val="24"/>
        </w:rPr>
        <w:lastRenderedPageBreak/>
        <w:t>（</w:t>
      </w:r>
      <w:r w:rsidRPr="00DC2CFE">
        <w:rPr>
          <w:rFonts w:ascii="彩虹粗仿宋" w:eastAsia="彩虹粗仿宋" w:hAnsi="宋体" w:cs="Arial"/>
          <w:bCs/>
          <w:sz w:val="24"/>
        </w:rPr>
        <w:t>本页</w:t>
      </w:r>
      <w:r w:rsidRPr="00DC2CFE">
        <w:rPr>
          <w:rFonts w:ascii="彩虹粗仿宋" w:eastAsia="彩虹粗仿宋" w:hAnsi="宋体" w:cs="Arial" w:hint="eastAsia"/>
          <w:bCs/>
          <w:sz w:val="24"/>
        </w:rPr>
        <w:t>为《南方</w:t>
      </w:r>
      <w:r w:rsidR="00BC0EF7" w:rsidRPr="00DC2CFE">
        <w:rPr>
          <w:rFonts w:ascii="彩虹粗仿宋" w:eastAsia="彩虹粗仿宋" w:hAnsi="宋体" w:cs="Arial" w:hint="eastAsia"/>
          <w:bCs/>
          <w:sz w:val="24"/>
        </w:rPr>
        <w:t>中证全指汽车</w:t>
      </w:r>
      <w:r w:rsidRPr="00DC2CFE">
        <w:rPr>
          <w:rFonts w:ascii="彩虹粗仿宋" w:eastAsia="彩虹粗仿宋" w:hAnsi="宋体" w:cs="Arial" w:hint="eastAsia"/>
          <w:bCs/>
          <w:sz w:val="24"/>
        </w:rPr>
        <w:t>交易型开放式指数证券投资基金托管协议》签署页，无正文）</w:t>
      </w:r>
    </w:p>
    <w:p w14:paraId="58923591" w14:textId="77777777" w:rsidR="00801022" w:rsidRPr="00DC2CFE" w:rsidRDefault="00801022" w:rsidP="00EA5D29">
      <w:pPr>
        <w:adjustRightInd w:val="0"/>
        <w:snapToGrid w:val="0"/>
        <w:ind w:firstLineChars="200" w:firstLine="480"/>
        <w:rPr>
          <w:rFonts w:ascii="彩虹粗仿宋" w:eastAsia="彩虹粗仿宋" w:hAnsi="宋体" w:cs="Arial"/>
          <w:b/>
          <w:bCs/>
          <w:sz w:val="24"/>
        </w:rPr>
      </w:pPr>
    </w:p>
    <w:p w14:paraId="7C1DE94B" w14:textId="77777777" w:rsidR="00801022" w:rsidRPr="00DC2CFE" w:rsidRDefault="00801022" w:rsidP="00EA5D29">
      <w:pPr>
        <w:adjustRightInd w:val="0"/>
        <w:snapToGrid w:val="0"/>
        <w:ind w:firstLineChars="200" w:firstLine="480"/>
        <w:rPr>
          <w:rFonts w:ascii="彩虹粗仿宋" w:eastAsia="彩虹粗仿宋" w:hAnsi="宋体" w:cs="Arial"/>
          <w:b/>
          <w:bCs/>
          <w:sz w:val="24"/>
        </w:rPr>
      </w:pPr>
    </w:p>
    <w:p w14:paraId="228BD87C" w14:textId="77777777" w:rsidR="00801022" w:rsidRPr="00DC2CFE" w:rsidRDefault="00801022">
      <w:pPr>
        <w:adjustRightInd w:val="0"/>
        <w:snapToGrid w:val="0"/>
        <w:ind w:firstLineChars="200" w:firstLine="480"/>
        <w:rPr>
          <w:rFonts w:ascii="彩虹粗仿宋" w:eastAsia="彩虹粗仿宋" w:hAnsi="宋体" w:cs="Arial"/>
          <w:bCs/>
          <w:sz w:val="24"/>
        </w:rPr>
      </w:pPr>
    </w:p>
    <w:p w14:paraId="69FCD8CC" w14:textId="77777777" w:rsidR="00801022" w:rsidRPr="00DC2CFE" w:rsidRDefault="00901C9E">
      <w:pPr>
        <w:adjustRightInd w:val="0"/>
        <w:snapToGrid w:val="0"/>
        <w:ind w:firstLineChars="200" w:firstLine="480"/>
        <w:rPr>
          <w:rFonts w:ascii="彩虹粗仿宋" w:eastAsia="彩虹粗仿宋" w:hAnsi="宋体" w:cs="Arial"/>
          <w:bCs/>
          <w:sz w:val="24"/>
        </w:rPr>
      </w:pPr>
      <w:r w:rsidRPr="00DC2CFE">
        <w:rPr>
          <w:rFonts w:ascii="彩虹粗仿宋" w:eastAsia="彩虹粗仿宋" w:hAnsi="宋体" w:cs="Arial"/>
          <w:bCs/>
          <w:sz w:val="24"/>
        </w:rPr>
        <w:t>基金管理人：</w:t>
      </w:r>
      <w:r w:rsidRPr="00DC2CFE">
        <w:rPr>
          <w:rFonts w:ascii="彩虹粗仿宋" w:eastAsia="彩虹粗仿宋" w:hAnsi="宋体" w:cs="Arial" w:hint="eastAsia"/>
          <w:bCs/>
          <w:sz w:val="24"/>
        </w:rPr>
        <w:t>南方基金管理股份有限公司（盖章）</w:t>
      </w:r>
    </w:p>
    <w:p w14:paraId="2415FC74" w14:textId="77777777" w:rsidR="00801022" w:rsidRPr="00DC2CFE" w:rsidRDefault="00801022">
      <w:pPr>
        <w:adjustRightInd w:val="0"/>
        <w:snapToGrid w:val="0"/>
        <w:ind w:firstLineChars="200" w:firstLine="480"/>
        <w:rPr>
          <w:rFonts w:ascii="彩虹粗仿宋" w:eastAsia="彩虹粗仿宋" w:hAnsi="宋体" w:cs="Arial"/>
          <w:bCs/>
          <w:sz w:val="24"/>
        </w:rPr>
      </w:pPr>
    </w:p>
    <w:p w14:paraId="7A82A8A8" w14:textId="77777777" w:rsidR="00801022" w:rsidRPr="00DC2CFE" w:rsidRDefault="00801022">
      <w:pPr>
        <w:adjustRightInd w:val="0"/>
        <w:snapToGrid w:val="0"/>
        <w:ind w:firstLineChars="200" w:firstLine="480"/>
        <w:rPr>
          <w:rFonts w:ascii="彩虹粗仿宋" w:eastAsia="彩虹粗仿宋" w:hAnsi="宋体" w:cs="Arial"/>
          <w:bCs/>
          <w:sz w:val="24"/>
        </w:rPr>
      </w:pPr>
    </w:p>
    <w:p w14:paraId="018D2FEB" w14:textId="77777777" w:rsidR="00801022" w:rsidRPr="00DC2CFE" w:rsidRDefault="00801022">
      <w:pPr>
        <w:adjustRightInd w:val="0"/>
        <w:snapToGrid w:val="0"/>
        <w:ind w:firstLineChars="200" w:firstLine="480"/>
        <w:rPr>
          <w:rFonts w:ascii="彩虹粗仿宋" w:eastAsia="彩虹粗仿宋" w:hAnsi="宋体" w:cs="Arial"/>
          <w:bCs/>
          <w:sz w:val="24"/>
        </w:rPr>
      </w:pPr>
    </w:p>
    <w:p w14:paraId="2073F9A7" w14:textId="77777777" w:rsidR="00801022" w:rsidRPr="00DC2CFE" w:rsidRDefault="00801022">
      <w:pPr>
        <w:adjustRightInd w:val="0"/>
        <w:snapToGrid w:val="0"/>
        <w:ind w:firstLineChars="200" w:firstLine="480"/>
        <w:rPr>
          <w:rFonts w:ascii="彩虹粗仿宋" w:eastAsia="彩虹粗仿宋" w:hAnsi="宋体" w:cs="Arial"/>
          <w:bCs/>
          <w:sz w:val="24"/>
        </w:rPr>
      </w:pPr>
    </w:p>
    <w:p w14:paraId="1C3D46C0" w14:textId="0EB9C56E" w:rsidR="00801022" w:rsidRPr="00DC2CFE" w:rsidRDefault="00901C9E">
      <w:pPr>
        <w:adjustRightInd w:val="0"/>
        <w:snapToGrid w:val="0"/>
        <w:ind w:firstLineChars="200" w:firstLine="480"/>
        <w:rPr>
          <w:rFonts w:ascii="彩虹粗仿宋" w:eastAsia="彩虹粗仿宋" w:hAnsi="宋体" w:cs="Arial"/>
          <w:bCs/>
          <w:sz w:val="24"/>
        </w:rPr>
      </w:pPr>
      <w:r w:rsidRPr="00DC2CFE">
        <w:rPr>
          <w:rFonts w:ascii="彩虹粗仿宋" w:eastAsia="彩虹粗仿宋" w:hAnsi="宋体" w:cs="Arial"/>
          <w:bCs/>
          <w:sz w:val="24"/>
        </w:rPr>
        <w:t>法定代表人</w:t>
      </w:r>
      <w:r w:rsidRPr="00DC2CFE">
        <w:rPr>
          <w:rFonts w:ascii="彩虹粗仿宋" w:eastAsia="彩虹粗仿宋" w:hAnsi="宋体" w:cs="Arial" w:hint="eastAsia"/>
          <w:bCs/>
          <w:sz w:val="24"/>
        </w:rPr>
        <w:t>或授权代表（签字或盖章）：</w:t>
      </w:r>
    </w:p>
    <w:p w14:paraId="75CFF2E0" w14:textId="77777777" w:rsidR="00801022" w:rsidRPr="00DC2CFE" w:rsidRDefault="00801022">
      <w:pPr>
        <w:adjustRightInd w:val="0"/>
        <w:snapToGrid w:val="0"/>
        <w:ind w:firstLineChars="200" w:firstLine="480"/>
        <w:rPr>
          <w:rFonts w:ascii="彩虹粗仿宋" w:eastAsia="彩虹粗仿宋" w:hAnsi="宋体" w:cs="Arial"/>
          <w:bCs/>
          <w:sz w:val="24"/>
        </w:rPr>
      </w:pPr>
    </w:p>
    <w:p w14:paraId="45A569A2" w14:textId="77777777" w:rsidR="00801022" w:rsidRPr="00DC2CFE" w:rsidRDefault="00801022">
      <w:pPr>
        <w:adjustRightInd w:val="0"/>
        <w:snapToGrid w:val="0"/>
        <w:ind w:firstLineChars="200" w:firstLine="480"/>
        <w:rPr>
          <w:rFonts w:ascii="彩虹粗仿宋" w:eastAsia="彩虹粗仿宋" w:hAnsi="宋体" w:cs="Arial"/>
          <w:bCs/>
          <w:sz w:val="24"/>
        </w:rPr>
      </w:pPr>
    </w:p>
    <w:p w14:paraId="75D23D72" w14:textId="77777777" w:rsidR="00801022" w:rsidRPr="00DC2CFE" w:rsidRDefault="00801022">
      <w:pPr>
        <w:adjustRightInd w:val="0"/>
        <w:snapToGrid w:val="0"/>
        <w:ind w:firstLineChars="200" w:firstLine="480"/>
        <w:rPr>
          <w:rFonts w:ascii="彩虹粗仿宋" w:eastAsia="彩虹粗仿宋" w:hAnsi="宋体" w:cs="Arial"/>
          <w:bCs/>
          <w:sz w:val="24"/>
        </w:rPr>
      </w:pPr>
    </w:p>
    <w:p w14:paraId="1D8C3733" w14:textId="77777777" w:rsidR="00801022" w:rsidRPr="00DC2CFE" w:rsidRDefault="00801022">
      <w:pPr>
        <w:adjustRightInd w:val="0"/>
        <w:snapToGrid w:val="0"/>
        <w:ind w:firstLineChars="200" w:firstLine="480"/>
        <w:rPr>
          <w:rFonts w:ascii="彩虹粗仿宋" w:eastAsia="彩虹粗仿宋" w:hAnsi="宋体" w:cs="Arial"/>
          <w:bCs/>
          <w:sz w:val="24"/>
        </w:rPr>
      </w:pPr>
    </w:p>
    <w:p w14:paraId="272E71E0" w14:textId="77777777" w:rsidR="00801022" w:rsidRPr="00DC2CFE" w:rsidRDefault="00801022">
      <w:pPr>
        <w:adjustRightInd w:val="0"/>
        <w:snapToGrid w:val="0"/>
        <w:ind w:firstLineChars="200" w:firstLine="480"/>
        <w:rPr>
          <w:rFonts w:ascii="彩虹粗仿宋" w:eastAsia="彩虹粗仿宋" w:hAnsi="宋体" w:cs="Arial"/>
          <w:bCs/>
          <w:sz w:val="24"/>
        </w:rPr>
      </w:pPr>
    </w:p>
    <w:p w14:paraId="3BD369C1" w14:textId="77777777" w:rsidR="00801022" w:rsidRPr="00DC2CFE" w:rsidRDefault="00801022">
      <w:pPr>
        <w:adjustRightInd w:val="0"/>
        <w:snapToGrid w:val="0"/>
        <w:ind w:firstLineChars="200" w:firstLine="480"/>
        <w:rPr>
          <w:rFonts w:ascii="彩虹粗仿宋" w:eastAsia="彩虹粗仿宋" w:hAnsi="宋体" w:cs="Arial"/>
          <w:bCs/>
          <w:sz w:val="24"/>
        </w:rPr>
      </w:pPr>
    </w:p>
    <w:p w14:paraId="388CE09D" w14:textId="77777777" w:rsidR="00801022" w:rsidRPr="00DC2CFE" w:rsidRDefault="00801022">
      <w:pPr>
        <w:adjustRightInd w:val="0"/>
        <w:snapToGrid w:val="0"/>
        <w:ind w:firstLineChars="200" w:firstLine="480"/>
        <w:rPr>
          <w:rFonts w:ascii="彩虹粗仿宋" w:eastAsia="彩虹粗仿宋" w:hAnsi="宋体" w:cs="Arial"/>
          <w:bCs/>
          <w:sz w:val="24"/>
        </w:rPr>
      </w:pPr>
    </w:p>
    <w:p w14:paraId="0F91B62A" w14:textId="77777777" w:rsidR="00801022" w:rsidRPr="00DC2CFE" w:rsidRDefault="00801022">
      <w:pPr>
        <w:adjustRightInd w:val="0"/>
        <w:snapToGrid w:val="0"/>
        <w:ind w:firstLineChars="200" w:firstLine="480"/>
        <w:rPr>
          <w:rFonts w:ascii="彩虹粗仿宋" w:eastAsia="彩虹粗仿宋" w:hAnsi="宋体" w:cs="Arial"/>
          <w:bCs/>
          <w:sz w:val="24"/>
        </w:rPr>
      </w:pPr>
    </w:p>
    <w:p w14:paraId="6406158A" w14:textId="77777777" w:rsidR="00801022" w:rsidRPr="00DC2CFE" w:rsidRDefault="00901C9E">
      <w:pPr>
        <w:adjustRightInd w:val="0"/>
        <w:snapToGrid w:val="0"/>
        <w:ind w:firstLineChars="200" w:firstLine="480"/>
        <w:rPr>
          <w:rFonts w:ascii="彩虹粗仿宋" w:eastAsia="彩虹粗仿宋" w:hAnsi="宋体" w:cs="Arial"/>
          <w:bCs/>
          <w:sz w:val="24"/>
        </w:rPr>
      </w:pPr>
      <w:r w:rsidRPr="00DC2CFE">
        <w:rPr>
          <w:rFonts w:ascii="彩虹粗仿宋" w:eastAsia="彩虹粗仿宋" w:hAnsi="宋体" w:cs="Arial"/>
          <w:bCs/>
          <w:sz w:val="24"/>
        </w:rPr>
        <w:t>基金托管人</w:t>
      </w:r>
      <w:r w:rsidRPr="00DC2CFE">
        <w:rPr>
          <w:rFonts w:ascii="彩虹粗仿宋" w:eastAsia="彩虹粗仿宋" w:hAnsi="宋体" w:cs="Arial" w:hint="eastAsia"/>
          <w:bCs/>
          <w:sz w:val="24"/>
        </w:rPr>
        <w:t>：中国建设银行股份有限公司（盖章）</w:t>
      </w:r>
    </w:p>
    <w:p w14:paraId="58753662" w14:textId="77777777" w:rsidR="00801022" w:rsidRPr="00DC2CFE" w:rsidRDefault="00801022">
      <w:pPr>
        <w:adjustRightInd w:val="0"/>
        <w:snapToGrid w:val="0"/>
        <w:ind w:firstLineChars="200" w:firstLine="480"/>
        <w:rPr>
          <w:rFonts w:ascii="彩虹粗仿宋" w:eastAsia="彩虹粗仿宋" w:hAnsi="宋体" w:cs="Arial"/>
          <w:bCs/>
          <w:sz w:val="24"/>
        </w:rPr>
      </w:pPr>
    </w:p>
    <w:p w14:paraId="23B432FB" w14:textId="77777777" w:rsidR="00801022" w:rsidRPr="00DC2CFE" w:rsidRDefault="00801022">
      <w:pPr>
        <w:adjustRightInd w:val="0"/>
        <w:snapToGrid w:val="0"/>
        <w:ind w:firstLineChars="200" w:firstLine="480"/>
        <w:rPr>
          <w:rFonts w:ascii="彩虹粗仿宋" w:eastAsia="彩虹粗仿宋" w:hAnsi="宋体" w:cs="Arial"/>
          <w:bCs/>
          <w:sz w:val="24"/>
        </w:rPr>
      </w:pPr>
    </w:p>
    <w:p w14:paraId="531497CE" w14:textId="77777777" w:rsidR="00801022" w:rsidRPr="00DC2CFE" w:rsidRDefault="00801022">
      <w:pPr>
        <w:adjustRightInd w:val="0"/>
        <w:snapToGrid w:val="0"/>
        <w:ind w:firstLineChars="200" w:firstLine="480"/>
        <w:rPr>
          <w:rFonts w:ascii="彩虹粗仿宋" w:eastAsia="彩虹粗仿宋" w:hAnsi="宋体" w:cs="Arial"/>
          <w:bCs/>
          <w:sz w:val="24"/>
        </w:rPr>
      </w:pPr>
    </w:p>
    <w:p w14:paraId="5810A4C2" w14:textId="77777777" w:rsidR="00801022" w:rsidRPr="00DC2CFE" w:rsidRDefault="00801022">
      <w:pPr>
        <w:adjustRightInd w:val="0"/>
        <w:snapToGrid w:val="0"/>
        <w:ind w:firstLineChars="200" w:firstLine="480"/>
        <w:rPr>
          <w:rFonts w:ascii="彩虹粗仿宋" w:eastAsia="彩虹粗仿宋" w:hAnsi="宋体" w:cs="Arial"/>
          <w:bCs/>
          <w:sz w:val="24"/>
        </w:rPr>
      </w:pPr>
    </w:p>
    <w:p w14:paraId="118D8809" w14:textId="07D7BB92" w:rsidR="00801022" w:rsidRPr="00DC2CFE" w:rsidRDefault="00901C9E">
      <w:pPr>
        <w:adjustRightInd w:val="0"/>
        <w:snapToGrid w:val="0"/>
        <w:ind w:firstLineChars="200" w:firstLine="480"/>
        <w:rPr>
          <w:rFonts w:ascii="彩虹粗仿宋" w:eastAsia="彩虹粗仿宋" w:hAnsi="宋体" w:cs="Arial"/>
          <w:bCs/>
          <w:sz w:val="24"/>
        </w:rPr>
      </w:pPr>
      <w:r w:rsidRPr="00DC2CFE">
        <w:rPr>
          <w:rFonts w:ascii="彩虹粗仿宋" w:eastAsia="彩虹粗仿宋" w:hAnsi="宋体" w:cs="Arial"/>
          <w:bCs/>
          <w:sz w:val="24"/>
        </w:rPr>
        <w:t>法定代表人</w:t>
      </w:r>
      <w:r w:rsidRPr="00DC2CFE">
        <w:rPr>
          <w:rFonts w:ascii="彩虹粗仿宋" w:eastAsia="彩虹粗仿宋" w:hAnsi="宋体" w:cs="Arial" w:hint="eastAsia"/>
          <w:bCs/>
          <w:sz w:val="24"/>
        </w:rPr>
        <w:t>或授权代表（签字或盖章）：</w:t>
      </w:r>
    </w:p>
    <w:p w14:paraId="7DA887C6" w14:textId="77777777" w:rsidR="00801022" w:rsidRPr="00DC2CFE" w:rsidRDefault="00801022">
      <w:pPr>
        <w:adjustRightInd w:val="0"/>
        <w:snapToGrid w:val="0"/>
        <w:ind w:firstLineChars="200" w:firstLine="480"/>
        <w:rPr>
          <w:rFonts w:ascii="彩虹粗仿宋" w:eastAsia="彩虹粗仿宋" w:hAnsi="宋体" w:cs="Arial"/>
          <w:bCs/>
          <w:sz w:val="24"/>
        </w:rPr>
      </w:pPr>
    </w:p>
    <w:p w14:paraId="456DB436" w14:textId="77777777" w:rsidR="00801022" w:rsidRPr="00DC2CFE" w:rsidRDefault="00801022">
      <w:pPr>
        <w:adjustRightInd w:val="0"/>
        <w:snapToGrid w:val="0"/>
        <w:ind w:firstLineChars="200" w:firstLine="480"/>
        <w:rPr>
          <w:rFonts w:ascii="彩虹粗仿宋" w:eastAsia="彩虹粗仿宋" w:hAnsi="宋体" w:cs="Arial"/>
          <w:bCs/>
          <w:sz w:val="24"/>
        </w:rPr>
      </w:pPr>
    </w:p>
    <w:p w14:paraId="1CA74A12" w14:textId="77777777" w:rsidR="00801022" w:rsidRPr="00DC2CFE" w:rsidRDefault="00801022">
      <w:pPr>
        <w:adjustRightInd w:val="0"/>
        <w:snapToGrid w:val="0"/>
        <w:ind w:firstLineChars="200" w:firstLine="480"/>
        <w:rPr>
          <w:rFonts w:ascii="彩虹粗仿宋" w:eastAsia="彩虹粗仿宋" w:hAnsi="宋体" w:cs="Arial"/>
          <w:bCs/>
          <w:sz w:val="24"/>
        </w:rPr>
      </w:pPr>
    </w:p>
    <w:p w14:paraId="58D14ED5" w14:textId="77777777" w:rsidR="00801022" w:rsidRPr="00DC2CFE" w:rsidRDefault="00801022">
      <w:pPr>
        <w:adjustRightInd w:val="0"/>
        <w:snapToGrid w:val="0"/>
        <w:ind w:firstLineChars="200" w:firstLine="480"/>
        <w:rPr>
          <w:rFonts w:ascii="彩虹粗仿宋" w:eastAsia="彩虹粗仿宋" w:hAnsi="宋体" w:cs="Arial"/>
          <w:sz w:val="24"/>
        </w:rPr>
      </w:pPr>
    </w:p>
    <w:p w14:paraId="70CA275B" w14:textId="77777777" w:rsidR="00801022" w:rsidRPr="00DC2CFE" w:rsidRDefault="00901C9E">
      <w:pPr>
        <w:adjustRightInd w:val="0"/>
        <w:snapToGrid w:val="0"/>
        <w:ind w:firstLineChars="200" w:firstLine="480"/>
        <w:rPr>
          <w:rFonts w:ascii="彩虹粗仿宋" w:eastAsia="彩虹粗仿宋" w:hAnsi="宋体" w:cs="Arial"/>
          <w:bCs/>
          <w:sz w:val="24"/>
        </w:rPr>
      </w:pPr>
      <w:r w:rsidRPr="00DC2CFE">
        <w:rPr>
          <w:rFonts w:ascii="彩虹粗仿宋" w:eastAsia="彩虹粗仿宋" w:hAnsi="宋体" w:cs="Arial" w:hint="eastAsia"/>
          <w:bCs/>
          <w:sz w:val="24"/>
        </w:rPr>
        <w:t>签订地点：</w:t>
      </w:r>
      <w:r w:rsidRPr="00DC2CFE">
        <w:rPr>
          <w:rFonts w:ascii="彩虹粗仿宋" w:eastAsia="彩虹粗仿宋" w:hAnsi="宋体" w:cs="Arial" w:hint="eastAsia"/>
          <w:sz w:val="24"/>
        </w:rPr>
        <w:t>中国</w:t>
      </w:r>
      <w:r w:rsidRPr="00DC2CFE">
        <w:rPr>
          <w:rFonts w:ascii="彩虹粗仿宋" w:eastAsia="彩虹粗仿宋" w:hAnsi="宋体" w:cs="Arial"/>
          <w:sz w:val="24"/>
        </w:rPr>
        <w:t>北京</w:t>
      </w:r>
      <w:r w:rsidRPr="00DC2CFE">
        <w:rPr>
          <w:rFonts w:ascii="彩虹粗仿宋" w:eastAsia="彩虹粗仿宋" w:hAnsi="宋体" w:cs="Arial"/>
          <w:bCs/>
          <w:sz w:val="24"/>
        </w:rPr>
        <w:t xml:space="preserve"> </w:t>
      </w:r>
    </w:p>
    <w:p w14:paraId="1654B011" w14:textId="77777777" w:rsidR="00801022" w:rsidRDefault="00901C9E">
      <w:pPr>
        <w:adjustRightInd w:val="0"/>
        <w:snapToGrid w:val="0"/>
        <w:ind w:firstLineChars="200" w:firstLine="480"/>
        <w:rPr>
          <w:rFonts w:ascii="彩虹粗仿宋" w:eastAsia="彩虹粗仿宋" w:hAnsi="宋体" w:cs="Arial"/>
          <w:bCs/>
          <w:sz w:val="24"/>
        </w:rPr>
      </w:pPr>
      <w:r w:rsidRPr="00DC2CFE">
        <w:rPr>
          <w:rFonts w:ascii="彩虹粗仿宋" w:eastAsia="彩虹粗仿宋" w:hAnsi="宋体" w:cs="Arial" w:hint="eastAsia"/>
          <w:bCs/>
          <w:sz w:val="24"/>
        </w:rPr>
        <w:t>签订日期：      年    月    日</w:t>
      </w:r>
    </w:p>
    <w:p w14:paraId="49F34621" w14:textId="77777777" w:rsidR="00801022" w:rsidRDefault="00801022">
      <w:pPr>
        <w:adjustRightInd w:val="0"/>
        <w:snapToGrid w:val="0"/>
        <w:ind w:firstLineChars="200" w:firstLine="480"/>
        <w:rPr>
          <w:rFonts w:ascii="彩虹粗仿宋" w:eastAsia="彩虹粗仿宋" w:hAnsi="宋体" w:cs="Arial"/>
          <w:sz w:val="24"/>
        </w:rPr>
      </w:pPr>
    </w:p>
    <w:sectPr w:rsidR="00801022">
      <w:footerReference w:type="default" r:id="rId11"/>
      <w:pgSz w:w="11906" w:h="16838"/>
      <w:pgMar w:top="1418" w:right="1701" w:bottom="1418" w:left="170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3938F1" w16cex:dateUtc="2026-02-10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DE7D32" w16cid:durableId="453938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51F23" w14:textId="77777777" w:rsidR="0052590F" w:rsidRDefault="0052590F">
      <w:r>
        <w:separator/>
      </w:r>
    </w:p>
  </w:endnote>
  <w:endnote w:type="continuationSeparator" w:id="0">
    <w:p w14:paraId="4F77DEBE" w14:textId="77777777" w:rsidR="0052590F" w:rsidRDefault="0052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简体">
    <w:altName w:val="Arial Unicode MS"/>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1F00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彩虹粗仿宋">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B256E" w14:textId="68996CAD" w:rsidR="00A755F4" w:rsidRDefault="00A755F4">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36</w:t>
    </w:r>
    <w:r>
      <w:rPr>
        <w:rStyle w:val="af0"/>
      </w:rPr>
      <w:fldChar w:fldCharType="end"/>
    </w:r>
  </w:p>
  <w:p w14:paraId="6C77C78C" w14:textId="77777777" w:rsidR="00A755F4" w:rsidRDefault="00A755F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FDDE" w14:textId="3D9680A7" w:rsidR="00A755F4" w:rsidRDefault="00A755F4">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417BF5">
      <w:rPr>
        <w:rStyle w:val="af0"/>
        <w:noProof/>
      </w:rPr>
      <w:t>1</w:t>
    </w:r>
    <w:r>
      <w:rPr>
        <w:rStyle w:val="af0"/>
      </w:rPr>
      <w:fldChar w:fldCharType="end"/>
    </w:r>
  </w:p>
  <w:p w14:paraId="68973052" w14:textId="77777777" w:rsidR="00A755F4" w:rsidRDefault="00A755F4">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325266"/>
      <w:docPartObj>
        <w:docPartGallery w:val="Page Numbers (Bottom of Page)"/>
        <w:docPartUnique/>
      </w:docPartObj>
    </w:sdtPr>
    <w:sdtEndPr/>
    <w:sdtContent>
      <w:p w14:paraId="07EDF3E5" w14:textId="1B641908" w:rsidR="00A755F4" w:rsidRDefault="00A755F4">
        <w:pPr>
          <w:pStyle w:val="a9"/>
          <w:jc w:val="center"/>
        </w:pPr>
        <w:r>
          <w:fldChar w:fldCharType="begin"/>
        </w:r>
        <w:r>
          <w:instrText>PAGE   \* MERGEFORMAT</w:instrText>
        </w:r>
        <w:r>
          <w:fldChar w:fldCharType="separate"/>
        </w:r>
        <w:r w:rsidR="00417BF5" w:rsidRPr="00417BF5">
          <w:rPr>
            <w:noProof/>
            <w:lang w:val="zh-CN"/>
          </w:rPr>
          <w:t>37</w:t>
        </w:r>
        <w:r>
          <w:fldChar w:fldCharType="end"/>
        </w:r>
      </w:p>
    </w:sdtContent>
  </w:sdt>
  <w:p w14:paraId="0CE6C9BD" w14:textId="77777777" w:rsidR="00A755F4" w:rsidRDefault="00A755F4">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CC18B" w14:textId="4C2B20C4" w:rsidR="00A755F4" w:rsidRDefault="00A755F4">
    <w:pPr>
      <w:pStyle w:val="a9"/>
      <w:jc w:val="center"/>
    </w:pPr>
  </w:p>
  <w:p w14:paraId="5529B89A" w14:textId="77777777" w:rsidR="00A755F4" w:rsidRDefault="00A755F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B9CAD" w14:textId="77777777" w:rsidR="0052590F" w:rsidRDefault="0052590F">
      <w:r>
        <w:separator/>
      </w:r>
    </w:p>
  </w:footnote>
  <w:footnote w:type="continuationSeparator" w:id="0">
    <w:p w14:paraId="3063ED84" w14:textId="77777777" w:rsidR="0052590F" w:rsidRDefault="00525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05931" w14:textId="77777777" w:rsidR="00A755F4" w:rsidRDefault="00A755F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942"/>
    <w:rsid w:val="00001AB6"/>
    <w:rsid w:val="00004CC0"/>
    <w:rsid w:val="000107CB"/>
    <w:rsid w:val="00010FA9"/>
    <w:rsid w:val="00011418"/>
    <w:rsid w:val="0001676E"/>
    <w:rsid w:val="0001755A"/>
    <w:rsid w:val="0002056A"/>
    <w:rsid w:val="00022271"/>
    <w:rsid w:val="00022709"/>
    <w:rsid w:val="00027ADE"/>
    <w:rsid w:val="0003192F"/>
    <w:rsid w:val="000319D8"/>
    <w:rsid w:val="000328D4"/>
    <w:rsid w:val="00032EBE"/>
    <w:rsid w:val="00033B57"/>
    <w:rsid w:val="00034761"/>
    <w:rsid w:val="00035C77"/>
    <w:rsid w:val="000376B5"/>
    <w:rsid w:val="000377CD"/>
    <w:rsid w:val="00037DC1"/>
    <w:rsid w:val="000403DC"/>
    <w:rsid w:val="00041D9C"/>
    <w:rsid w:val="00042A67"/>
    <w:rsid w:val="00043FE5"/>
    <w:rsid w:val="00045893"/>
    <w:rsid w:val="00047FC0"/>
    <w:rsid w:val="00051FCD"/>
    <w:rsid w:val="0005278E"/>
    <w:rsid w:val="00054C42"/>
    <w:rsid w:val="00055059"/>
    <w:rsid w:val="000634A2"/>
    <w:rsid w:val="00063F5D"/>
    <w:rsid w:val="000700A3"/>
    <w:rsid w:val="00070457"/>
    <w:rsid w:val="00073702"/>
    <w:rsid w:val="0007382B"/>
    <w:rsid w:val="000747AE"/>
    <w:rsid w:val="00076DDC"/>
    <w:rsid w:val="000802A2"/>
    <w:rsid w:val="000820D3"/>
    <w:rsid w:val="00084F98"/>
    <w:rsid w:val="00085461"/>
    <w:rsid w:val="0008595C"/>
    <w:rsid w:val="0008620F"/>
    <w:rsid w:val="000966D3"/>
    <w:rsid w:val="000A0416"/>
    <w:rsid w:val="000A07D9"/>
    <w:rsid w:val="000A1E60"/>
    <w:rsid w:val="000B16BA"/>
    <w:rsid w:val="000B507D"/>
    <w:rsid w:val="000B5E9D"/>
    <w:rsid w:val="000C100E"/>
    <w:rsid w:val="000C1A75"/>
    <w:rsid w:val="000C4736"/>
    <w:rsid w:val="000C4D78"/>
    <w:rsid w:val="000C54B7"/>
    <w:rsid w:val="000C66D3"/>
    <w:rsid w:val="000D0580"/>
    <w:rsid w:val="000D12C3"/>
    <w:rsid w:val="000D136F"/>
    <w:rsid w:val="000D222A"/>
    <w:rsid w:val="000D4C04"/>
    <w:rsid w:val="000D6F04"/>
    <w:rsid w:val="000D7743"/>
    <w:rsid w:val="000E057F"/>
    <w:rsid w:val="000E191F"/>
    <w:rsid w:val="000E31BF"/>
    <w:rsid w:val="000E4092"/>
    <w:rsid w:val="000E5FBC"/>
    <w:rsid w:val="000E6BCF"/>
    <w:rsid w:val="000E77E2"/>
    <w:rsid w:val="000E7B60"/>
    <w:rsid w:val="000F0393"/>
    <w:rsid w:val="000F12EA"/>
    <w:rsid w:val="000F26A3"/>
    <w:rsid w:val="000F3A96"/>
    <w:rsid w:val="000F6A7E"/>
    <w:rsid w:val="00101BCD"/>
    <w:rsid w:val="00103757"/>
    <w:rsid w:val="00106017"/>
    <w:rsid w:val="00107183"/>
    <w:rsid w:val="001071FD"/>
    <w:rsid w:val="001074B4"/>
    <w:rsid w:val="00111B05"/>
    <w:rsid w:val="001143D6"/>
    <w:rsid w:val="001148BB"/>
    <w:rsid w:val="00114D32"/>
    <w:rsid w:val="0012056B"/>
    <w:rsid w:val="00121A5E"/>
    <w:rsid w:val="00125A21"/>
    <w:rsid w:val="001305B0"/>
    <w:rsid w:val="00130A39"/>
    <w:rsid w:val="00132D64"/>
    <w:rsid w:val="00133547"/>
    <w:rsid w:val="0013367F"/>
    <w:rsid w:val="0013507D"/>
    <w:rsid w:val="00137A76"/>
    <w:rsid w:val="00140669"/>
    <w:rsid w:val="001452AE"/>
    <w:rsid w:val="0014766B"/>
    <w:rsid w:val="001514D7"/>
    <w:rsid w:val="00153E7A"/>
    <w:rsid w:val="00155B1F"/>
    <w:rsid w:val="00156EA6"/>
    <w:rsid w:val="00160E61"/>
    <w:rsid w:val="001610B6"/>
    <w:rsid w:val="00161596"/>
    <w:rsid w:val="00161ECC"/>
    <w:rsid w:val="00162307"/>
    <w:rsid w:val="00164A32"/>
    <w:rsid w:val="00167228"/>
    <w:rsid w:val="0016732F"/>
    <w:rsid w:val="0016753E"/>
    <w:rsid w:val="00172D7F"/>
    <w:rsid w:val="00175369"/>
    <w:rsid w:val="0017684A"/>
    <w:rsid w:val="00176DB0"/>
    <w:rsid w:val="001802E9"/>
    <w:rsid w:val="0018074E"/>
    <w:rsid w:val="001836BD"/>
    <w:rsid w:val="00183CA6"/>
    <w:rsid w:val="00186C0D"/>
    <w:rsid w:val="00187C58"/>
    <w:rsid w:val="0019043B"/>
    <w:rsid w:val="00192138"/>
    <w:rsid w:val="00192683"/>
    <w:rsid w:val="001930B0"/>
    <w:rsid w:val="0019323D"/>
    <w:rsid w:val="00195EE5"/>
    <w:rsid w:val="001A07C9"/>
    <w:rsid w:val="001A315C"/>
    <w:rsid w:val="001A4F20"/>
    <w:rsid w:val="001A559B"/>
    <w:rsid w:val="001A5EB3"/>
    <w:rsid w:val="001B0021"/>
    <w:rsid w:val="001B07DD"/>
    <w:rsid w:val="001B3419"/>
    <w:rsid w:val="001B3B5D"/>
    <w:rsid w:val="001B5F17"/>
    <w:rsid w:val="001B71A0"/>
    <w:rsid w:val="001C0152"/>
    <w:rsid w:val="001C01C1"/>
    <w:rsid w:val="001C0EC2"/>
    <w:rsid w:val="001C18CD"/>
    <w:rsid w:val="001C2020"/>
    <w:rsid w:val="001C230D"/>
    <w:rsid w:val="001C2460"/>
    <w:rsid w:val="001C73FE"/>
    <w:rsid w:val="001D0553"/>
    <w:rsid w:val="001D4A1B"/>
    <w:rsid w:val="001E0091"/>
    <w:rsid w:val="001E0131"/>
    <w:rsid w:val="001E08E0"/>
    <w:rsid w:val="001E18D3"/>
    <w:rsid w:val="001E27CC"/>
    <w:rsid w:val="001E2CF8"/>
    <w:rsid w:val="001E557B"/>
    <w:rsid w:val="001E611C"/>
    <w:rsid w:val="001E617B"/>
    <w:rsid w:val="001E6454"/>
    <w:rsid w:val="001E677F"/>
    <w:rsid w:val="001F048D"/>
    <w:rsid w:val="001F1B9A"/>
    <w:rsid w:val="001F259C"/>
    <w:rsid w:val="001F5164"/>
    <w:rsid w:val="001F60D8"/>
    <w:rsid w:val="001F629C"/>
    <w:rsid w:val="002006FC"/>
    <w:rsid w:val="002023DD"/>
    <w:rsid w:val="00202706"/>
    <w:rsid w:val="00205234"/>
    <w:rsid w:val="00215762"/>
    <w:rsid w:val="00215803"/>
    <w:rsid w:val="00223642"/>
    <w:rsid w:val="00223860"/>
    <w:rsid w:val="00224E70"/>
    <w:rsid w:val="00232F38"/>
    <w:rsid w:val="0023317D"/>
    <w:rsid w:val="002358F5"/>
    <w:rsid w:val="00235FFF"/>
    <w:rsid w:val="00237B3A"/>
    <w:rsid w:val="00237DF2"/>
    <w:rsid w:val="00242169"/>
    <w:rsid w:val="0024245C"/>
    <w:rsid w:val="002431B4"/>
    <w:rsid w:val="00244CC3"/>
    <w:rsid w:val="002455BD"/>
    <w:rsid w:val="00246CBB"/>
    <w:rsid w:val="0024750C"/>
    <w:rsid w:val="0025107C"/>
    <w:rsid w:val="00254004"/>
    <w:rsid w:val="002608F4"/>
    <w:rsid w:val="00262039"/>
    <w:rsid w:val="002627E9"/>
    <w:rsid w:val="00266523"/>
    <w:rsid w:val="002713A0"/>
    <w:rsid w:val="0027285F"/>
    <w:rsid w:val="002758C8"/>
    <w:rsid w:val="00277589"/>
    <w:rsid w:val="002813CE"/>
    <w:rsid w:val="00282216"/>
    <w:rsid w:val="0028442A"/>
    <w:rsid w:val="002845A8"/>
    <w:rsid w:val="00285E1A"/>
    <w:rsid w:val="0028655B"/>
    <w:rsid w:val="00287B07"/>
    <w:rsid w:val="002906CA"/>
    <w:rsid w:val="002907FE"/>
    <w:rsid w:val="00290EF3"/>
    <w:rsid w:val="00291AEB"/>
    <w:rsid w:val="00291CCE"/>
    <w:rsid w:val="00292027"/>
    <w:rsid w:val="00292B38"/>
    <w:rsid w:val="00292BEB"/>
    <w:rsid w:val="002972A1"/>
    <w:rsid w:val="002A1041"/>
    <w:rsid w:val="002A2970"/>
    <w:rsid w:val="002A710F"/>
    <w:rsid w:val="002A74CC"/>
    <w:rsid w:val="002A7F1E"/>
    <w:rsid w:val="002B0CA0"/>
    <w:rsid w:val="002B0CC0"/>
    <w:rsid w:val="002B6898"/>
    <w:rsid w:val="002B788B"/>
    <w:rsid w:val="002C0C60"/>
    <w:rsid w:val="002C129D"/>
    <w:rsid w:val="002C1551"/>
    <w:rsid w:val="002C1717"/>
    <w:rsid w:val="002C3645"/>
    <w:rsid w:val="002C4F71"/>
    <w:rsid w:val="002C63DA"/>
    <w:rsid w:val="002C79A7"/>
    <w:rsid w:val="002C7B85"/>
    <w:rsid w:val="002D18C8"/>
    <w:rsid w:val="002D2441"/>
    <w:rsid w:val="002D50C3"/>
    <w:rsid w:val="002D52EB"/>
    <w:rsid w:val="002D74E0"/>
    <w:rsid w:val="002D7F50"/>
    <w:rsid w:val="002E5591"/>
    <w:rsid w:val="002E6C55"/>
    <w:rsid w:val="002F309D"/>
    <w:rsid w:val="002F40EB"/>
    <w:rsid w:val="002F4E6C"/>
    <w:rsid w:val="002F6019"/>
    <w:rsid w:val="002F6C97"/>
    <w:rsid w:val="00303F78"/>
    <w:rsid w:val="00304AFE"/>
    <w:rsid w:val="00305BBF"/>
    <w:rsid w:val="003063AC"/>
    <w:rsid w:val="00307BF9"/>
    <w:rsid w:val="00314127"/>
    <w:rsid w:val="003151FA"/>
    <w:rsid w:val="003152FC"/>
    <w:rsid w:val="003154FF"/>
    <w:rsid w:val="00317638"/>
    <w:rsid w:val="00321B78"/>
    <w:rsid w:val="00323952"/>
    <w:rsid w:val="00323959"/>
    <w:rsid w:val="003257E1"/>
    <w:rsid w:val="00326822"/>
    <w:rsid w:val="0033031D"/>
    <w:rsid w:val="003324D9"/>
    <w:rsid w:val="00332BF0"/>
    <w:rsid w:val="00332D12"/>
    <w:rsid w:val="0033465E"/>
    <w:rsid w:val="00334F1D"/>
    <w:rsid w:val="00336334"/>
    <w:rsid w:val="003375E6"/>
    <w:rsid w:val="00343178"/>
    <w:rsid w:val="0034349B"/>
    <w:rsid w:val="00344170"/>
    <w:rsid w:val="003461DD"/>
    <w:rsid w:val="003478DD"/>
    <w:rsid w:val="003502D5"/>
    <w:rsid w:val="00351201"/>
    <w:rsid w:val="00351A9F"/>
    <w:rsid w:val="003530F1"/>
    <w:rsid w:val="003532E6"/>
    <w:rsid w:val="0035391F"/>
    <w:rsid w:val="00354A2B"/>
    <w:rsid w:val="003556E0"/>
    <w:rsid w:val="0036215B"/>
    <w:rsid w:val="00362827"/>
    <w:rsid w:val="00363E85"/>
    <w:rsid w:val="0036425A"/>
    <w:rsid w:val="00364452"/>
    <w:rsid w:val="003654A9"/>
    <w:rsid w:val="00366795"/>
    <w:rsid w:val="003704F4"/>
    <w:rsid w:val="00372CAA"/>
    <w:rsid w:val="0037337E"/>
    <w:rsid w:val="00373E3D"/>
    <w:rsid w:val="003765C4"/>
    <w:rsid w:val="00381984"/>
    <w:rsid w:val="00382CE5"/>
    <w:rsid w:val="003834DA"/>
    <w:rsid w:val="00385AA9"/>
    <w:rsid w:val="00387E08"/>
    <w:rsid w:val="00390ECE"/>
    <w:rsid w:val="0039331E"/>
    <w:rsid w:val="003959AA"/>
    <w:rsid w:val="00397412"/>
    <w:rsid w:val="003A0F20"/>
    <w:rsid w:val="003A2DE3"/>
    <w:rsid w:val="003A4CEE"/>
    <w:rsid w:val="003A529D"/>
    <w:rsid w:val="003A66F8"/>
    <w:rsid w:val="003A674C"/>
    <w:rsid w:val="003A775F"/>
    <w:rsid w:val="003B3397"/>
    <w:rsid w:val="003B457D"/>
    <w:rsid w:val="003B5947"/>
    <w:rsid w:val="003B62DA"/>
    <w:rsid w:val="003C0916"/>
    <w:rsid w:val="003C343B"/>
    <w:rsid w:val="003C780E"/>
    <w:rsid w:val="003D4F85"/>
    <w:rsid w:val="003D5C2B"/>
    <w:rsid w:val="003D5FF9"/>
    <w:rsid w:val="003D632F"/>
    <w:rsid w:val="003D7730"/>
    <w:rsid w:val="003E349E"/>
    <w:rsid w:val="003E66C6"/>
    <w:rsid w:val="003E6866"/>
    <w:rsid w:val="003F02D5"/>
    <w:rsid w:val="003F0C52"/>
    <w:rsid w:val="003F148A"/>
    <w:rsid w:val="003F4074"/>
    <w:rsid w:val="003F43E3"/>
    <w:rsid w:val="003F63E8"/>
    <w:rsid w:val="003F7108"/>
    <w:rsid w:val="00400D64"/>
    <w:rsid w:val="004013E8"/>
    <w:rsid w:val="0040640C"/>
    <w:rsid w:val="004073B6"/>
    <w:rsid w:val="004121C6"/>
    <w:rsid w:val="004137A6"/>
    <w:rsid w:val="0041488C"/>
    <w:rsid w:val="0041693B"/>
    <w:rsid w:val="00417BF5"/>
    <w:rsid w:val="00417FE1"/>
    <w:rsid w:val="00420E0A"/>
    <w:rsid w:val="00424957"/>
    <w:rsid w:val="00427E4E"/>
    <w:rsid w:val="00431C35"/>
    <w:rsid w:val="004365D5"/>
    <w:rsid w:val="00440754"/>
    <w:rsid w:val="0044236D"/>
    <w:rsid w:val="00443343"/>
    <w:rsid w:val="00446655"/>
    <w:rsid w:val="004514C2"/>
    <w:rsid w:val="00453DAB"/>
    <w:rsid w:val="00455C89"/>
    <w:rsid w:val="00455CC9"/>
    <w:rsid w:val="004565B1"/>
    <w:rsid w:val="0046101E"/>
    <w:rsid w:val="0046729E"/>
    <w:rsid w:val="00467706"/>
    <w:rsid w:val="0047148C"/>
    <w:rsid w:val="004714E9"/>
    <w:rsid w:val="00471D55"/>
    <w:rsid w:val="00472AB6"/>
    <w:rsid w:val="00475291"/>
    <w:rsid w:val="0047558C"/>
    <w:rsid w:val="00476249"/>
    <w:rsid w:val="00477072"/>
    <w:rsid w:val="00477140"/>
    <w:rsid w:val="0047735D"/>
    <w:rsid w:val="0048009E"/>
    <w:rsid w:val="0048177B"/>
    <w:rsid w:val="00481F41"/>
    <w:rsid w:val="00482BC2"/>
    <w:rsid w:val="00486CD6"/>
    <w:rsid w:val="004875D2"/>
    <w:rsid w:val="00487F22"/>
    <w:rsid w:val="0049067F"/>
    <w:rsid w:val="0049294A"/>
    <w:rsid w:val="004939B8"/>
    <w:rsid w:val="00495BA8"/>
    <w:rsid w:val="004978E1"/>
    <w:rsid w:val="004978E8"/>
    <w:rsid w:val="00497A43"/>
    <w:rsid w:val="004A00E0"/>
    <w:rsid w:val="004A209E"/>
    <w:rsid w:val="004A23AA"/>
    <w:rsid w:val="004A58E0"/>
    <w:rsid w:val="004B11CA"/>
    <w:rsid w:val="004B3706"/>
    <w:rsid w:val="004B502B"/>
    <w:rsid w:val="004B5D71"/>
    <w:rsid w:val="004B6942"/>
    <w:rsid w:val="004C1DD6"/>
    <w:rsid w:val="004C24B0"/>
    <w:rsid w:val="004C27F5"/>
    <w:rsid w:val="004C2E07"/>
    <w:rsid w:val="004C57DE"/>
    <w:rsid w:val="004D1CF2"/>
    <w:rsid w:val="004D3E22"/>
    <w:rsid w:val="004D5234"/>
    <w:rsid w:val="004D5709"/>
    <w:rsid w:val="004D6A5E"/>
    <w:rsid w:val="004E01C1"/>
    <w:rsid w:val="004E4B16"/>
    <w:rsid w:val="004E5BD3"/>
    <w:rsid w:val="004F0774"/>
    <w:rsid w:val="004F67A8"/>
    <w:rsid w:val="004F7218"/>
    <w:rsid w:val="004F7BE0"/>
    <w:rsid w:val="005024BB"/>
    <w:rsid w:val="0050458F"/>
    <w:rsid w:val="00505AC7"/>
    <w:rsid w:val="005061FF"/>
    <w:rsid w:val="005062EB"/>
    <w:rsid w:val="00511D84"/>
    <w:rsid w:val="005202F9"/>
    <w:rsid w:val="00520B37"/>
    <w:rsid w:val="0052464E"/>
    <w:rsid w:val="0052590F"/>
    <w:rsid w:val="00526EE0"/>
    <w:rsid w:val="00527143"/>
    <w:rsid w:val="00527418"/>
    <w:rsid w:val="005279E1"/>
    <w:rsid w:val="0053019C"/>
    <w:rsid w:val="00530396"/>
    <w:rsid w:val="00530D25"/>
    <w:rsid w:val="00532745"/>
    <w:rsid w:val="00532D5F"/>
    <w:rsid w:val="0053436B"/>
    <w:rsid w:val="00534D58"/>
    <w:rsid w:val="005352C9"/>
    <w:rsid w:val="00536243"/>
    <w:rsid w:val="00536928"/>
    <w:rsid w:val="00541111"/>
    <w:rsid w:val="005419DB"/>
    <w:rsid w:val="005507A8"/>
    <w:rsid w:val="005516DA"/>
    <w:rsid w:val="00552BB9"/>
    <w:rsid w:val="00553ECE"/>
    <w:rsid w:val="005541C1"/>
    <w:rsid w:val="00554E01"/>
    <w:rsid w:val="00555057"/>
    <w:rsid w:val="0055518A"/>
    <w:rsid w:val="005571E8"/>
    <w:rsid w:val="005578FF"/>
    <w:rsid w:val="00562401"/>
    <w:rsid w:val="00563340"/>
    <w:rsid w:val="00565918"/>
    <w:rsid w:val="00566DF2"/>
    <w:rsid w:val="005670D2"/>
    <w:rsid w:val="00567764"/>
    <w:rsid w:val="00567AA7"/>
    <w:rsid w:val="005702A1"/>
    <w:rsid w:val="00571516"/>
    <w:rsid w:val="005715E3"/>
    <w:rsid w:val="00573E06"/>
    <w:rsid w:val="0057667E"/>
    <w:rsid w:val="00577C3F"/>
    <w:rsid w:val="00580400"/>
    <w:rsid w:val="00581E9F"/>
    <w:rsid w:val="00582595"/>
    <w:rsid w:val="005830E9"/>
    <w:rsid w:val="00583C46"/>
    <w:rsid w:val="00584419"/>
    <w:rsid w:val="00584C13"/>
    <w:rsid w:val="005917A1"/>
    <w:rsid w:val="005921A0"/>
    <w:rsid w:val="005928EC"/>
    <w:rsid w:val="005937B4"/>
    <w:rsid w:val="00596B0F"/>
    <w:rsid w:val="005A2464"/>
    <w:rsid w:val="005A2EEE"/>
    <w:rsid w:val="005A6EE1"/>
    <w:rsid w:val="005B0AB2"/>
    <w:rsid w:val="005B12E4"/>
    <w:rsid w:val="005B3C77"/>
    <w:rsid w:val="005B6074"/>
    <w:rsid w:val="005B6AE2"/>
    <w:rsid w:val="005C2939"/>
    <w:rsid w:val="005C3FA3"/>
    <w:rsid w:val="005C4954"/>
    <w:rsid w:val="005C75A1"/>
    <w:rsid w:val="005D17E5"/>
    <w:rsid w:val="005D277E"/>
    <w:rsid w:val="005D4226"/>
    <w:rsid w:val="005D4FFC"/>
    <w:rsid w:val="005D5092"/>
    <w:rsid w:val="005D6F58"/>
    <w:rsid w:val="005D74B7"/>
    <w:rsid w:val="005D7840"/>
    <w:rsid w:val="005E01F3"/>
    <w:rsid w:val="005E3753"/>
    <w:rsid w:val="005E5887"/>
    <w:rsid w:val="005E7D6C"/>
    <w:rsid w:val="005F2635"/>
    <w:rsid w:val="005F5059"/>
    <w:rsid w:val="005F545F"/>
    <w:rsid w:val="005F5CAF"/>
    <w:rsid w:val="00600855"/>
    <w:rsid w:val="00607CF7"/>
    <w:rsid w:val="00607FE0"/>
    <w:rsid w:val="0061145A"/>
    <w:rsid w:val="00611F86"/>
    <w:rsid w:val="006127B7"/>
    <w:rsid w:val="00615DCE"/>
    <w:rsid w:val="0061637B"/>
    <w:rsid w:val="006173E0"/>
    <w:rsid w:val="00617DA1"/>
    <w:rsid w:val="00620BA7"/>
    <w:rsid w:val="0062295C"/>
    <w:rsid w:val="00622A99"/>
    <w:rsid w:val="00623410"/>
    <w:rsid w:val="0062679B"/>
    <w:rsid w:val="006315B6"/>
    <w:rsid w:val="00633906"/>
    <w:rsid w:val="00634D9C"/>
    <w:rsid w:val="00634F14"/>
    <w:rsid w:val="006375BE"/>
    <w:rsid w:val="00646E6E"/>
    <w:rsid w:val="00646F24"/>
    <w:rsid w:val="0065116C"/>
    <w:rsid w:val="006519F4"/>
    <w:rsid w:val="00653B28"/>
    <w:rsid w:val="00655530"/>
    <w:rsid w:val="00655900"/>
    <w:rsid w:val="00656D48"/>
    <w:rsid w:val="0066145F"/>
    <w:rsid w:val="006620D4"/>
    <w:rsid w:val="00664D46"/>
    <w:rsid w:val="00665EC4"/>
    <w:rsid w:val="00667E7A"/>
    <w:rsid w:val="00670DC1"/>
    <w:rsid w:val="00670F3C"/>
    <w:rsid w:val="0067469B"/>
    <w:rsid w:val="006768C9"/>
    <w:rsid w:val="006772BE"/>
    <w:rsid w:val="00677878"/>
    <w:rsid w:val="00681481"/>
    <w:rsid w:val="00685406"/>
    <w:rsid w:val="006879C2"/>
    <w:rsid w:val="00687FD1"/>
    <w:rsid w:val="00694698"/>
    <w:rsid w:val="006952E6"/>
    <w:rsid w:val="00696760"/>
    <w:rsid w:val="00697924"/>
    <w:rsid w:val="006A2459"/>
    <w:rsid w:val="006A6203"/>
    <w:rsid w:val="006A630B"/>
    <w:rsid w:val="006B0AF3"/>
    <w:rsid w:val="006B38B4"/>
    <w:rsid w:val="006B5A59"/>
    <w:rsid w:val="006B5B91"/>
    <w:rsid w:val="006B68BE"/>
    <w:rsid w:val="006C104F"/>
    <w:rsid w:val="006C5911"/>
    <w:rsid w:val="006C5C20"/>
    <w:rsid w:val="006D2B6F"/>
    <w:rsid w:val="006D356B"/>
    <w:rsid w:val="006D3A2D"/>
    <w:rsid w:val="006D52E8"/>
    <w:rsid w:val="006D53FD"/>
    <w:rsid w:val="006D605F"/>
    <w:rsid w:val="006D65F5"/>
    <w:rsid w:val="006E2950"/>
    <w:rsid w:val="006E392F"/>
    <w:rsid w:val="006E42B2"/>
    <w:rsid w:val="006E5E4D"/>
    <w:rsid w:val="006E7F96"/>
    <w:rsid w:val="006F1ECA"/>
    <w:rsid w:val="006F20F2"/>
    <w:rsid w:val="006F4499"/>
    <w:rsid w:val="006F7060"/>
    <w:rsid w:val="006F7A3F"/>
    <w:rsid w:val="00702A39"/>
    <w:rsid w:val="00704095"/>
    <w:rsid w:val="00704520"/>
    <w:rsid w:val="00705F6C"/>
    <w:rsid w:val="00707394"/>
    <w:rsid w:val="00707436"/>
    <w:rsid w:val="00707FA5"/>
    <w:rsid w:val="007133D4"/>
    <w:rsid w:val="007139F6"/>
    <w:rsid w:val="00713D3C"/>
    <w:rsid w:val="007151E7"/>
    <w:rsid w:val="00715E30"/>
    <w:rsid w:val="0071665D"/>
    <w:rsid w:val="00720497"/>
    <w:rsid w:val="0072089E"/>
    <w:rsid w:val="007211DE"/>
    <w:rsid w:val="007245A0"/>
    <w:rsid w:val="00725FBF"/>
    <w:rsid w:val="00730E44"/>
    <w:rsid w:val="0073374A"/>
    <w:rsid w:val="00735E8F"/>
    <w:rsid w:val="00736C3E"/>
    <w:rsid w:val="00737AD5"/>
    <w:rsid w:val="00745177"/>
    <w:rsid w:val="00746465"/>
    <w:rsid w:val="0074682C"/>
    <w:rsid w:val="00753824"/>
    <w:rsid w:val="00754467"/>
    <w:rsid w:val="00754620"/>
    <w:rsid w:val="007555AA"/>
    <w:rsid w:val="0075627A"/>
    <w:rsid w:val="007575F7"/>
    <w:rsid w:val="00757919"/>
    <w:rsid w:val="0076163F"/>
    <w:rsid w:val="007619BE"/>
    <w:rsid w:val="00763292"/>
    <w:rsid w:val="00763B7F"/>
    <w:rsid w:val="00763D9F"/>
    <w:rsid w:val="00763E85"/>
    <w:rsid w:val="00766C8E"/>
    <w:rsid w:val="00770190"/>
    <w:rsid w:val="00770F4C"/>
    <w:rsid w:val="007712A2"/>
    <w:rsid w:val="00773794"/>
    <w:rsid w:val="00774E3A"/>
    <w:rsid w:val="00776D82"/>
    <w:rsid w:val="00781D82"/>
    <w:rsid w:val="00787CE3"/>
    <w:rsid w:val="007915DB"/>
    <w:rsid w:val="00792028"/>
    <w:rsid w:val="00796969"/>
    <w:rsid w:val="00796D73"/>
    <w:rsid w:val="007A0F60"/>
    <w:rsid w:val="007A1E2C"/>
    <w:rsid w:val="007A351B"/>
    <w:rsid w:val="007A3DB2"/>
    <w:rsid w:val="007A6015"/>
    <w:rsid w:val="007A63BA"/>
    <w:rsid w:val="007A7F6F"/>
    <w:rsid w:val="007B058C"/>
    <w:rsid w:val="007B1523"/>
    <w:rsid w:val="007B1AD5"/>
    <w:rsid w:val="007B2EB0"/>
    <w:rsid w:val="007B3EA6"/>
    <w:rsid w:val="007B7F66"/>
    <w:rsid w:val="007C425D"/>
    <w:rsid w:val="007C540A"/>
    <w:rsid w:val="007C603C"/>
    <w:rsid w:val="007C713C"/>
    <w:rsid w:val="007C73B9"/>
    <w:rsid w:val="007D277E"/>
    <w:rsid w:val="007D42FB"/>
    <w:rsid w:val="007D7242"/>
    <w:rsid w:val="007D7343"/>
    <w:rsid w:val="007E436D"/>
    <w:rsid w:val="007E5089"/>
    <w:rsid w:val="007E51FD"/>
    <w:rsid w:val="007E582A"/>
    <w:rsid w:val="007E6666"/>
    <w:rsid w:val="007F0492"/>
    <w:rsid w:val="007F0EFF"/>
    <w:rsid w:val="007F32E3"/>
    <w:rsid w:val="007F3379"/>
    <w:rsid w:val="007F34D4"/>
    <w:rsid w:val="007F66F4"/>
    <w:rsid w:val="007F7717"/>
    <w:rsid w:val="00800E57"/>
    <w:rsid w:val="00801022"/>
    <w:rsid w:val="00804D3E"/>
    <w:rsid w:val="008051FD"/>
    <w:rsid w:val="0080557C"/>
    <w:rsid w:val="00805EAA"/>
    <w:rsid w:val="00805F53"/>
    <w:rsid w:val="00806BE9"/>
    <w:rsid w:val="008075C9"/>
    <w:rsid w:val="00812518"/>
    <w:rsid w:val="008129F8"/>
    <w:rsid w:val="00813871"/>
    <w:rsid w:val="00815CA6"/>
    <w:rsid w:val="00817AD0"/>
    <w:rsid w:val="00821AA6"/>
    <w:rsid w:val="008221B3"/>
    <w:rsid w:val="00822778"/>
    <w:rsid w:val="0082367C"/>
    <w:rsid w:val="00823EAC"/>
    <w:rsid w:val="008240A2"/>
    <w:rsid w:val="008240CA"/>
    <w:rsid w:val="00826179"/>
    <w:rsid w:val="0082675E"/>
    <w:rsid w:val="00833C79"/>
    <w:rsid w:val="00833EEF"/>
    <w:rsid w:val="00837F46"/>
    <w:rsid w:val="00841F15"/>
    <w:rsid w:val="0084367A"/>
    <w:rsid w:val="00850002"/>
    <w:rsid w:val="0085189F"/>
    <w:rsid w:val="0085619F"/>
    <w:rsid w:val="0086049C"/>
    <w:rsid w:val="008612C4"/>
    <w:rsid w:val="0086184A"/>
    <w:rsid w:val="00861A5B"/>
    <w:rsid w:val="00861D91"/>
    <w:rsid w:val="0086438C"/>
    <w:rsid w:val="00864AEF"/>
    <w:rsid w:val="0086665B"/>
    <w:rsid w:val="008706C5"/>
    <w:rsid w:val="00873C30"/>
    <w:rsid w:val="008742F7"/>
    <w:rsid w:val="00876A2B"/>
    <w:rsid w:val="00877397"/>
    <w:rsid w:val="008801D7"/>
    <w:rsid w:val="008803E5"/>
    <w:rsid w:val="008805B9"/>
    <w:rsid w:val="008825B7"/>
    <w:rsid w:val="008826A0"/>
    <w:rsid w:val="00883650"/>
    <w:rsid w:val="00883DF4"/>
    <w:rsid w:val="0088475D"/>
    <w:rsid w:val="008853C0"/>
    <w:rsid w:val="00885D45"/>
    <w:rsid w:val="00887B43"/>
    <w:rsid w:val="008902A1"/>
    <w:rsid w:val="00895A6C"/>
    <w:rsid w:val="008A1556"/>
    <w:rsid w:val="008A2EB3"/>
    <w:rsid w:val="008A4E22"/>
    <w:rsid w:val="008A54F5"/>
    <w:rsid w:val="008A5B6B"/>
    <w:rsid w:val="008B1727"/>
    <w:rsid w:val="008B1FEE"/>
    <w:rsid w:val="008B252B"/>
    <w:rsid w:val="008B272D"/>
    <w:rsid w:val="008B4DD7"/>
    <w:rsid w:val="008B5017"/>
    <w:rsid w:val="008B50AD"/>
    <w:rsid w:val="008B627B"/>
    <w:rsid w:val="008B76B1"/>
    <w:rsid w:val="008C0362"/>
    <w:rsid w:val="008C2D3F"/>
    <w:rsid w:val="008C7E81"/>
    <w:rsid w:val="008C7FB8"/>
    <w:rsid w:val="008D1C1C"/>
    <w:rsid w:val="008D3FC8"/>
    <w:rsid w:val="008D3FD2"/>
    <w:rsid w:val="008D6166"/>
    <w:rsid w:val="008E252D"/>
    <w:rsid w:val="008E3AA2"/>
    <w:rsid w:val="008E3AB8"/>
    <w:rsid w:val="008E4527"/>
    <w:rsid w:val="008F4237"/>
    <w:rsid w:val="008F5D09"/>
    <w:rsid w:val="008F6247"/>
    <w:rsid w:val="008F7E2C"/>
    <w:rsid w:val="00901466"/>
    <w:rsid w:val="00901C9E"/>
    <w:rsid w:val="00902353"/>
    <w:rsid w:val="00902B2E"/>
    <w:rsid w:val="009035B4"/>
    <w:rsid w:val="00904614"/>
    <w:rsid w:val="00906A5A"/>
    <w:rsid w:val="00907862"/>
    <w:rsid w:val="009103DA"/>
    <w:rsid w:val="00910620"/>
    <w:rsid w:val="00912DAE"/>
    <w:rsid w:val="00913958"/>
    <w:rsid w:val="00915175"/>
    <w:rsid w:val="00916758"/>
    <w:rsid w:val="009202F1"/>
    <w:rsid w:val="0092093E"/>
    <w:rsid w:val="0092127B"/>
    <w:rsid w:val="00923C71"/>
    <w:rsid w:val="009243F8"/>
    <w:rsid w:val="00924E57"/>
    <w:rsid w:val="00926138"/>
    <w:rsid w:val="00931405"/>
    <w:rsid w:val="009318B8"/>
    <w:rsid w:val="00932519"/>
    <w:rsid w:val="00932B3E"/>
    <w:rsid w:val="0093316F"/>
    <w:rsid w:val="00934857"/>
    <w:rsid w:val="00936595"/>
    <w:rsid w:val="00941610"/>
    <w:rsid w:val="00941712"/>
    <w:rsid w:val="00943960"/>
    <w:rsid w:val="00943BBC"/>
    <w:rsid w:val="0094450C"/>
    <w:rsid w:val="00945F0E"/>
    <w:rsid w:val="009466DB"/>
    <w:rsid w:val="00947213"/>
    <w:rsid w:val="00947362"/>
    <w:rsid w:val="0094778B"/>
    <w:rsid w:val="009507F3"/>
    <w:rsid w:val="00950B56"/>
    <w:rsid w:val="0095107E"/>
    <w:rsid w:val="009538D0"/>
    <w:rsid w:val="00953D84"/>
    <w:rsid w:val="00954EED"/>
    <w:rsid w:val="0095652A"/>
    <w:rsid w:val="00960A4C"/>
    <w:rsid w:val="00960A81"/>
    <w:rsid w:val="009615B3"/>
    <w:rsid w:val="00961AF3"/>
    <w:rsid w:val="0096370C"/>
    <w:rsid w:val="00963D5C"/>
    <w:rsid w:val="00967352"/>
    <w:rsid w:val="009712EE"/>
    <w:rsid w:val="009736CA"/>
    <w:rsid w:val="00973B1A"/>
    <w:rsid w:val="009769BF"/>
    <w:rsid w:val="00980472"/>
    <w:rsid w:val="00981CDC"/>
    <w:rsid w:val="00987308"/>
    <w:rsid w:val="0099216A"/>
    <w:rsid w:val="009928E1"/>
    <w:rsid w:val="00993FE2"/>
    <w:rsid w:val="009948C7"/>
    <w:rsid w:val="00994AAA"/>
    <w:rsid w:val="009A17F9"/>
    <w:rsid w:val="009A1D86"/>
    <w:rsid w:val="009A1EE5"/>
    <w:rsid w:val="009A5D99"/>
    <w:rsid w:val="009A7189"/>
    <w:rsid w:val="009B2078"/>
    <w:rsid w:val="009B20D0"/>
    <w:rsid w:val="009B2E55"/>
    <w:rsid w:val="009B44A7"/>
    <w:rsid w:val="009B4795"/>
    <w:rsid w:val="009C16BD"/>
    <w:rsid w:val="009C1F65"/>
    <w:rsid w:val="009C2F63"/>
    <w:rsid w:val="009C3CEC"/>
    <w:rsid w:val="009C425E"/>
    <w:rsid w:val="009C5488"/>
    <w:rsid w:val="009C55EB"/>
    <w:rsid w:val="009D08B0"/>
    <w:rsid w:val="009D3273"/>
    <w:rsid w:val="009D4074"/>
    <w:rsid w:val="009D750E"/>
    <w:rsid w:val="009E040D"/>
    <w:rsid w:val="009E2673"/>
    <w:rsid w:val="009E411C"/>
    <w:rsid w:val="009F0EFC"/>
    <w:rsid w:val="009F5962"/>
    <w:rsid w:val="00A0180A"/>
    <w:rsid w:val="00A02574"/>
    <w:rsid w:val="00A05CF2"/>
    <w:rsid w:val="00A0614D"/>
    <w:rsid w:val="00A07EB5"/>
    <w:rsid w:val="00A07FA7"/>
    <w:rsid w:val="00A1407B"/>
    <w:rsid w:val="00A202AF"/>
    <w:rsid w:val="00A23472"/>
    <w:rsid w:val="00A24C97"/>
    <w:rsid w:val="00A27229"/>
    <w:rsid w:val="00A310FE"/>
    <w:rsid w:val="00A337CA"/>
    <w:rsid w:val="00A34C7F"/>
    <w:rsid w:val="00A40E40"/>
    <w:rsid w:val="00A421C5"/>
    <w:rsid w:val="00A45540"/>
    <w:rsid w:val="00A4561C"/>
    <w:rsid w:val="00A45A8F"/>
    <w:rsid w:val="00A47A6A"/>
    <w:rsid w:val="00A53A66"/>
    <w:rsid w:val="00A542BD"/>
    <w:rsid w:val="00A54545"/>
    <w:rsid w:val="00A5462C"/>
    <w:rsid w:val="00A57D55"/>
    <w:rsid w:val="00A6124B"/>
    <w:rsid w:val="00A620DD"/>
    <w:rsid w:val="00A63C3A"/>
    <w:rsid w:val="00A63CA5"/>
    <w:rsid w:val="00A64981"/>
    <w:rsid w:val="00A65E78"/>
    <w:rsid w:val="00A701EF"/>
    <w:rsid w:val="00A74104"/>
    <w:rsid w:val="00A755F4"/>
    <w:rsid w:val="00A76987"/>
    <w:rsid w:val="00A77E34"/>
    <w:rsid w:val="00A82E20"/>
    <w:rsid w:val="00A84790"/>
    <w:rsid w:val="00A87F6F"/>
    <w:rsid w:val="00A90882"/>
    <w:rsid w:val="00A93BF4"/>
    <w:rsid w:val="00A93E75"/>
    <w:rsid w:val="00A95255"/>
    <w:rsid w:val="00A97515"/>
    <w:rsid w:val="00AA1815"/>
    <w:rsid w:val="00AA4982"/>
    <w:rsid w:val="00AA5059"/>
    <w:rsid w:val="00AA51B4"/>
    <w:rsid w:val="00AB1A75"/>
    <w:rsid w:val="00AB1DD2"/>
    <w:rsid w:val="00AB3343"/>
    <w:rsid w:val="00AB36A2"/>
    <w:rsid w:val="00AB65AE"/>
    <w:rsid w:val="00AB6C71"/>
    <w:rsid w:val="00AC1176"/>
    <w:rsid w:val="00AC50F3"/>
    <w:rsid w:val="00AC54D8"/>
    <w:rsid w:val="00AD1DAD"/>
    <w:rsid w:val="00AD7521"/>
    <w:rsid w:val="00AE2AB3"/>
    <w:rsid w:val="00AE3B76"/>
    <w:rsid w:val="00AE73D3"/>
    <w:rsid w:val="00AF1B66"/>
    <w:rsid w:val="00AF4C3F"/>
    <w:rsid w:val="00AF5C0C"/>
    <w:rsid w:val="00AF5C20"/>
    <w:rsid w:val="00AF5F78"/>
    <w:rsid w:val="00AF62EC"/>
    <w:rsid w:val="00AF6983"/>
    <w:rsid w:val="00AF7444"/>
    <w:rsid w:val="00B0517D"/>
    <w:rsid w:val="00B060DB"/>
    <w:rsid w:val="00B06A6D"/>
    <w:rsid w:val="00B10114"/>
    <w:rsid w:val="00B10C2E"/>
    <w:rsid w:val="00B115AD"/>
    <w:rsid w:val="00B12BD3"/>
    <w:rsid w:val="00B155A8"/>
    <w:rsid w:val="00B17E6B"/>
    <w:rsid w:val="00B2209E"/>
    <w:rsid w:val="00B2326F"/>
    <w:rsid w:val="00B24304"/>
    <w:rsid w:val="00B2444B"/>
    <w:rsid w:val="00B26B69"/>
    <w:rsid w:val="00B31ED3"/>
    <w:rsid w:val="00B32456"/>
    <w:rsid w:val="00B36799"/>
    <w:rsid w:val="00B3682C"/>
    <w:rsid w:val="00B368D9"/>
    <w:rsid w:val="00B36A27"/>
    <w:rsid w:val="00B374F7"/>
    <w:rsid w:val="00B376F4"/>
    <w:rsid w:val="00B402FB"/>
    <w:rsid w:val="00B424B1"/>
    <w:rsid w:val="00B42822"/>
    <w:rsid w:val="00B4576C"/>
    <w:rsid w:val="00B46C22"/>
    <w:rsid w:val="00B477C9"/>
    <w:rsid w:val="00B55207"/>
    <w:rsid w:val="00B61D95"/>
    <w:rsid w:val="00B6306F"/>
    <w:rsid w:val="00B63654"/>
    <w:rsid w:val="00B67551"/>
    <w:rsid w:val="00B71D10"/>
    <w:rsid w:val="00B751A8"/>
    <w:rsid w:val="00B767DE"/>
    <w:rsid w:val="00B8090D"/>
    <w:rsid w:val="00B827D5"/>
    <w:rsid w:val="00B8367A"/>
    <w:rsid w:val="00B837A3"/>
    <w:rsid w:val="00B83C01"/>
    <w:rsid w:val="00B8434C"/>
    <w:rsid w:val="00B854AA"/>
    <w:rsid w:val="00B85ECE"/>
    <w:rsid w:val="00B87A26"/>
    <w:rsid w:val="00B900ED"/>
    <w:rsid w:val="00B91291"/>
    <w:rsid w:val="00B927D7"/>
    <w:rsid w:val="00B94EF4"/>
    <w:rsid w:val="00B94FA9"/>
    <w:rsid w:val="00B9677E"/>
    <w:rsid w:val="00B967B5"/>
    <w:rsid w:val="00B96820"/>
    <w:rsid w:val="00B9713C"/>
    <w:rsid w:val="00BA0DD3"/>
    <w:rsid w:val="00BA33FB"/>
    <w:rsid w:val="00BA44F7"/>
    <w:rsid w:val="00BA6B2D"/>
    <w:rsid w:val="00BB0623"/>
    <w:rsid w:val="00BB2F1C"/>
    <w:rsid w:val="00BB46E7"/>
    <w:rsid w:val="00BB6303"/>
    <w:rsid w:val="00BB72C0"/>
    <w:rsid w:val="00BC005C"/>
    <w:rsid w:val="00BC0EF7"/>
    <w:rsid w:val="00BC1DE3"/>
    <w:rsid w:val="00BC2FD2"/>
    <w:rsid w:val="00BC4443"/>
    <w:rsid w:val="00BC7D72"/>
    <w:rsid w:val="00BD1708"/>
    <w:rsid w:val="00BD186B"/>
    <w:rsid w:val="00BD35F6"/>
    <w:rsid w:val="00BD42F4"/>
    <w:rsid w:val="00BD4E4C"/>
    <w:rsid w:val="00BD53F8"/>
    <w:rsid w:val="00BD6112"/>
    <w:rsid w:val="00BD6529"/>
    <w:rsid w:val="00BD6EF2"/>
    <w:rsid w:val="00BD79AF"/>
    <w:rsid w:val="00BE0C41"/>
    <w:rsid w:val="00BE0F2B"/>
    <w:rsid w:val="00BE14C7"/>
    <w:rsid w:val="00BE1C8D"/>
    <w:rsid w:val="00BE2B70"/>
    <w:rsid w:val="00BE34A9"/>
    <w:rsid w:val="00BE4193"/>
    <w:rsid w:val="00BE431D"/>
    <w:rsid w:val="00BE6EF0"/>
    <w:rsid w:val="00BE7969"/>
    <w:rsid w:val="00BF0C17"/>
    <w:rsid w:val="00BF23BF"/>
    <w:rsid w:val="00BF284F"/>
    <w:rsid w:val="00BF5398"/>
    <w:rsid w:val="00BF6D76"/>
    <w:rsid w:val="00C0037C"/>
    <w:rsid w:val="00C02F18"/>
    <w:rsid w:val="00C03995"/>
    <w:rsid w:val="00C05EEF"/>
    <w:rsid w:val="00C06592"/>
    <w:rsid w:val="00C0699D"/>
    <w:rsid w:val="00C102D7"/>
    <w:rsid w:val="00C126CD"/>
    <w:rsid w:val="00C16D27"/>
    <w:rsid w:val="00C17398"/>
    <w:rsid w:val="00C1798F"/>
    <w:rsid w:val="00C2141E"/>
    <w:rsid w:val="00C223C9"/>
    <w:rsid w:val="00C23730"/>
    <w:rsid w:val="00C23FAA"/>
    <w:rsid w:val="00C242E8"/>
    <w:rsid w:val="00C26FA0"/>
    <w:rsid w:val="00C30AD6"/>
    <w:rsid w:val="00C3497A"/>
    <w:rsid w:val="00C34E39"/>
    <w:rsid w:val="00C37E58"/>
    <w:rsid w:val="00C4066F"/>
    <w:rsid w:val="00C40B78"/>
    <w:rsid w:val="00C43F3E"/>
    <w:rsid w:val="00C46CDB"/>
    <w:rsid w:val="00C47CF6"/>
    <w:rsid w:val="00C508BA"/>
    <w:rsid w:val="00C51AC8"/>
    <w:rsid w:val="00C52C67"/>
    <w:rsid w:val="00C52E39"/>
    <w:rsid w:val="00C54C85"/>
    <w:rsid w:val="00C559C5"/>
    <w:rsid w:val="00C56021"/>
    <w:rsid w:val="00C57875"/>
    <w:rsid w:val="00C63504"/>
    <w:rsid w:val="00C67650"/>
    <w:rsid w:val="00C71A7E"/>
    <w:rsid w:val="00C807C3"/>
    <w:rsid w:val="00C80EC0"/>
    <w:rsid w:val="00C84775"/>
    <w:rsid w:val="00C86100"/>
    <w:rsid w:val="00C86482"/>
    <w:rsid w:val="00C923F1"/>
    <w:rsid w:val="00C928E5"/>
    <w:rsid w:val="00C953B2"/>
    <w:rsid w:val="00C969B1"/>
    <w:rsid w:val="00C96A2A"/>
    <w:rsid w:val="00CA128F"/>
    <w:rsid w:val="00CA14AC"/>
    <w:rsid w:val="00CA2A7F"/>
    <w:rsid w:val="00CA2BC1"/>
    <w:rsid w:val="00CA373E"/>
    <w:rsid w:val="00CA3B19"/>
    <w:rsid w:val="00CA51E3"/>
    <w:rsid w:val="00CA66CA"/>
    <w:rsid w:val="00CA680E"/>
    <w:rsid w:val="00CA6E00"/>
    <w:rsid w:val="00CA7578"/>
    <w:rsid w:val="00CA7E32"/>
    <w:rsid w:val="00CB10B3"/>
    <w:rsid w:val="00CB2D89"/>
    <w:rsid w:val="00CB418A"/>
    <w:rsid w:val="00CB51D0"/>
    <w:rsid w:val="00CB5DBA"/>
    <w:rsid w:val="00CC0EA7"/>
    <w:rsid w:val="00CC1E78"/>
    <w:rsid w:val="00CC2D33"/>
    <w:rsid w:val="00CC4007"/>
    <w:rsid w:val="00CC41D0"/>
    <w:rsid w:val="00CC646F"/>
    <w:rsid w:val="00CC6F65"/>
    <w:rsid w:val="00CD15BC"/>
    <w:rsid w:val="00CD171D"/>
    <w:rsid w:val="00CD3488"/>
    <w:rsid w:val="00CD4A7C"/>
    <w:rsid w:val="00CD582C"/>
    <w:rsid w:val="00CD5C18"/>
    <w:rsid w:val="00CD7779"/>
    <w:rsid w:val="00CE4A4F"/>
    <w:rsid w:val="00CE5150"/>
    <w:rsid w:val="00CE5191"/>
    <w:rsid w:val="00CE5D79"/>
    <w:rsid w:val="00CE6D88"/>
    <w:rsid w:val="00CE6E10"/>
    <w:rsid w:val="00CE7AF2"/>
    <w:rsid w:val="00CF1245"/>
    <w:rsid w:val="00CF22A4"/>
    <w:rsid w:val="00CF415E"/>
    <w:rsid w:val="00CF4875"/>
    <w:rsid w:val="00CF5B28"/>
    <w:rsid w:val="00D0362F"/>
    <w:rsid w:val="00D05E12"/>
    <w:rsid w:val="00D10447"/>
    <w:rsid w:val="00D11459"/>
    <w:rsid w:val="00D12DEF"/>
    <w:rsid w:val="00D1396A"/>
    <w:rsid w:val="00D14A9E"/>
    <w:rsid w:val="00D15781"/>
    <w:rsid w:val="00D1638B"/>
    <w:rsid w:val="00D2237D"/>
    <w:rsid w:val="00D22F7D"/>
    <w:rsid w:val="00D26F6F"/>
    <w:rsid w:val="00D2741B"/>
    <w:rsid w:val="00D2748C"/>
    <w:rsid w:val="00D30297"/>
    <w:rsid w:val="00D315E1"/>
    <w:rsid w:val="00D321D6"/>
    <w:rsid w:val="00D35107"/>
    <w:rsid w:val="00D375AF"/>
    <w:rsid w:val="00D37AB5"/>
    <w:rsid w:val="00D401CD"/>
    <w:rsid w:val="00D41CFF"/>
    <w:rsid w:val="00D50288"/>
    <w:rsid w:val="00D54276"/>
    <w:rsid w:val="00D60D5E"/>
    <w:rsid w:val="00D6456F"/>
    <w:rsid w:val="00D64619"/>
    <w:rsid w:val="00D652CF"/>
    <w:rsid w:val="00D71D80"/>
    <w:rsid w:val="00D74E58"/>
    <w:rsid w:val="00D76BC6"/>
    <w:rsid w:val="00D8313D"/>
    <w:rsid w:val="00D83861"/>
    <w:rsid w:val="00D84C4F"/>
    <w:rsid w:val="00D90EDF"/>
    <w:rsid w:val="00D912A8"/>
    <w:rsid w:val="00D92AEB"/>
    <w:rsid w:val="00D94B5B"/>
    <w:rsid w:val="00D9616A"/>
    <w:rsid w:val="00D978FF"/>
    <w:rsid w:val="00D97FC3"/>
    <w:rsid w:val="00DA1A2F"/>
    <w:rsid w:val="00DA2813"/>
    <w:rsid w:val="00DA31D5"/>
    <w:rsid w:val="00DA35C4"/>
    <w:rsid w:val="00DA3A14"/>
    <w:rsid w:val="00DA41EB"/>
    <w:rsid w:val="00DA5109"/>
    <w:rsid w:val="00DB03EA"/>
    <w:rsid w:val="00DB0CBA"/>
    <w:rsid w:val="00DB202F"/>
    <w:rsid w:val="00DB6FC4"/>
    <w:rsid w:val="00DC2CFE"/>
    <w:rsid w:val="00DC2E25"/>
    <w:rsid w:val="00DC3965"/>
    <w:rsid w:val="00DC450A"/>
    <w:rsid w:val="00DC5BBB"/>
    <w:rsid w:val="00DC5E92"/>
    <w:rsid w:val="00DC6EC1"/>
    <w:rsid w:val="00DC7E74"/>
    <w:rsid w:val="00DD34FC"/>
    <w:rsid w:val="00DD4047"/>
    <w:rsid w:val="00DD568D"/>
    <w:rsid w:val="00DD5B2B"/>
    <w:rsid w:val="00DD77D5"/>
    <w:rsid w:val="00DE21D9"/>
    <w:rsid w:val="00DE5959"/>
    <w:rsid w:val="00DE796E"/>
    <w:rsid w:val="00DF439B"/>
    <w:rsid w:val="00DF472F"/>
    <w:rsid w:val="00DF4A4B"/>
    <w:rsid w:val="00DF55CE"/>
    <w:rsid w:val="00DF75E5"/>
    <w:rsid w:val="00DF7851"/>
    <w:rsid w:val="00E00285"/>
    <w:rsid w:val="00E00D4B"/>
    <w:rsid w:val="00E01CCD"/>
    <w:rsid w:val="00E03553"/>
    <w:rsid w:val="00E04474"/>
    <w:rsid w:val="00E05925"/>
    <w:rsid w:val="00E1062A"/>
    <w:rsid w:val="00E1215A"/>
    <w:rsid w:val="00E1235B"/>
    <w:rsid w:val="00E128FF"/>
    <w:rsid w:val="00E134BD"/>
    <w:rsid w:val="00E14B52"/>
    <w:rsid w:val="00E15671"/>
    <w:rsid w:val="00E16F1D"/>
    <w:rsid w:val="00E2000D"/>
    <w:rsid w:val="00E20A63"/>
    <w:rsid w:val="00E23D21"/>
    <w:rsid w:val="00E2456B"/>
    <w:rsid w:val="00E24879"/>
    <w:rsid w:val="00E265CE"/>
    <w:rsid w:val="00E26884"/>
    <w:rsid w:val="00E30A2A"/>
    <w:rsid w:val="00E312AB"/>
    <w:rsid w:val="00E31703"/>
    <w:rsid w:val="00E31D34"/>
    <w:rsid w:val="00E33B4F"/>
    <w:rsid w:val="00E34439"/>
    <w:rsid w:val="00E35E65"/>
    <w:rsid w:val="00E37284"/>
    <w:rsid w:val="00E40694"/>
    <w:rsid w:val="00E413CA"/>
    <w:rsid w:val="00E420A1"/>
    <w:rsid w:val="00E4305F"/>
    <w:rsid w:val="00E44455"/>
    <w:rsid w:val="00E461FD"/>
    <w:rsid w:val="00E508BC"/>
    <w:rsid w:val="00E54A5C"/>
    <w:rsid w:val="00E611E8"/>
    <w:rsid w:val="00E6141F"/>
    <w:rsid w:val="00E61EFB"/>
    <w:rsid w:val="00E62DC0"/>
    <w:rsid w:val="00E632DE"/>
    <w:rsid w:val="00E643A8"/>
    <w:rsid w:val="00E64A1D"/>
    <w:rsid w:val="00E64F2B"/>
    <w:rsid w:val="00E64FEA"/>
    <w:rsid w:val="00E66817"/>
    <w:rsid w:val="00E66A87"/>
    <w:rsid w:val="00E66FEB"/>
    <w:rsid w:val="00E67DD3"/>
    <w:rsid w:val="00E720A2"/>
    <w:rsid w:val="00E73609"/>
    <w:rsid w:val="00E75124"/>
    <w:rsid w:val="00E76FF1"/>
    <w:rsid w:val="00E809EB"/>
    <w:rsid w:val="00E8206C"/>
    <w:rsid w:val="00E86786"/>
    <w:rsid w:val="00E86C77"/>
    <w:rsid w:val="00E86C82"/>
    <w:rsid w:val="00E91BC5"/>
    <w:rsid w:val="00E92FF9"/>
    <w:rsid w:val="00E93EAF"/>
    <w:rsid w:val="00EA0546"/>
    <w:rsid w:val="00EA0CF8"/>
    <w:rsid w:val="00EA17B0"/>
    <w:rsid w:val="00EA5D29"/>
    <w:rsid w:val="00EA6867"/>
    <w:rsid w:val="00EA6AC5"/>
    <w:rsid w:val="00EA6ADF"/>
    <w:rsid w:val="00EB04BB"/>
    <w:rsid w:val="00EB05AE"/>
    <w:rsid w:val="00EB1F70"/>
    <w:rsid w:val="00EB412B"/>
    <w:rsid w:val="00EB4CA2"/>
    <w:rsid w:val="00EB61EE"/>
    <w:rsid w:val="00EB664A"/>
    <w:rsid w:val="00EB694C"/>
    <w:rsid w:val="00EB7D18"/>
    <w:rsid w:val="00EC3D97"/>
    <w:rsid w:val="00EC48E7"/>
    <w:rsid w:val="00EC56B8"/>
    <w:rsid w:val="00EC604B"/>
    <w:rsid w:val="00EC6E75"/>
    <w:rsid w:val="00ED0293"/>
    <w:rsid w:val="00ED05B3"/>
    <w:rsid w:val="00ED16DC"/>
    <w:rsid w:val="00ED1A24"/>
    <w:rsid w:val="00ED2692"/>
    <w:rsid w:val="00ED3B44"/>
    <w:rsid w:val="00ED636C"/>
    <w:rsid w:val="00ED67A8"/>
    <w:rsid w:val="00EE0F73"/>
    <w:rsid w:val="00EE2C47"/>
    <w:rsid w:val="00EE7808"/>
    <w:rsid w:val="00EF0B09"/>
    <w:rsid w:val="00EF25F3"/>
    <w:rsid w:val="00EF2C86"/>
    <w:rsid w:val="00EF7AA9"/>
    <w:rsid w:val="00F00348"/>
    <w:rsid w:val="00F044DF"/>
    <w:rsid w:val="00F04693"/>
    <w:rsid w:val="00F05A3B"/>
    <w:rsid w:val="00F06131"/>
    <w:rsid w:val="00F12438"/>
    <w:rsid w:val="00F203D0"/>
    <w:rsid w:val="00F20DCE"/>
    <w:rsid w:val="00F243EF"/>
    <w:rsid w:val="00F25A7F"/>
    <w:rsid w:val="00F316D8"/>
    <w:rsid w:val="00F33E8B"/>
    <w:rsid w:val="00F35507"/>
    <w:rsid w:val="00F42AB6"/>
    <w:rsid w:val="00F450CE"/>
    <w:rsid w:val="00F454C9"/>
    <w:rsid w:val="00F458BF"/>
    <w:rsid w:val="00F45EC4"/>
    <w:rsid w:val="00F47609"/>
    <w:rsid w:val="00F50FBF"/>
    <w:rsid w:val="00F51152"/>
    <w:rsid w:val="00F519D9"/>
    <w:rsid w:val="00F536D6"/>
    <w:rsid w:val="00F53FC4"/>
    <w:rsid w:val="00F56BDA"/>
    <w:rsid w:val="00F57033"/>
    <w:rsid w:val="00F57C09"/>
    <w:rsid w:val="00F611C1"/>
    <w:rsid w:val="00F622C8"/>
    <w:rsid w:val="00F62511"/>
    <w:rsid w:val="00F64DF3"/>
    <w:rsid w:val="00F65371"/>
    <w:rsid w:val="00F7044D"/>
    <w:rsid w:val="00F70A1F"/>
    <w:rsid w:val="00F7251E"/>
    <w:rsid w:val="00F77CE1"/>
    <w:rsid w:val="00F80E28"/>
    <w:rsid w:val="00F83C22"/>
    <w:rsid w:val="00F83EA0"/>
    <w:rsid w:val="00F844EA"/>
    <w:rsid w:val="00F8679D"/>
    <w:rsid w:val="00F90FF3"/>
    <w:rsid w:val="00F92A0C"/>
    <w:rsid w:val="00F95A33"/>
    <w:rsid w:val="00F95E96"/>
    <w:rsid w:val="00F97180"/>
    <w:rsid w:val="00FA03C2"/>
    <w:rsid w:val="00FA15AC"/>
    <w:rsid w:val="00FA483A"/>
    <w:rsid w:val="00FA7884"/>
    <w:rsid w:val="00FB0BA1"/>
    <w:rsid w:val="00FB175A"/>
    <w:rsid w:val="00FB2097"/>
    <w:rsid w:val="00FB2142"/>
    <w:rsid w:val="00FB49BD"/>
    <w:rsid w:val="00FB7B8A"/>
    <w:rsid w:val="00FC0506"/>
    <w:rsid w:val="00FC1F16"/>
    <w:rsid w:val="00FC29E9"/>
    <w:rsid w:val="00FC600C"/>
    <w:rsid w:val="00FD27E6"/>
    <w:rsid w:val="00FD2A52"/>
    <w:rsid w:val="00FD412C"/>
    <w:rsid w:val="00FD57CE"/>
    <w:rsid w:val="00FD5E82"/>
    <w:rsid w:val="00FD64DD"/>
    <w:rsid w:val="00FD6771"/>
    <w:rsid w:val="00FD6B0D"/>
    <w:rsid w:val="00FD7C42"/>
    <w:rsid w:val="00FE14EE"/>
    <w:rsid w:val="00FE4AF2"/>
    <w:rsid w:val="00FE5C95"/>
    <w:rsid w:val="00FE6960"/>
    <w:rsid w:val="00FE6E4E"/>
    <w:rsid w:val="00FE7A9F"/>
    <w:rsid w:val="00FF1CB1"/>
    <w:rsid w:val="00FF44FC"/>
    <w:rsid w:val="00FF679D"/>
    <w:rsid w:val="00FF682D"/>
    <w:rsid w:val="26DE0683"/>
    <w:rsid w:val="4DEA4CC8"/>
    <w:rsid w:val="76290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8BD17"/>
  <w15:docId w15:val="{F9838E4E-4CEF-4C11-9CF5-156CFA55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a5"/>
    <w:qFormat/>
    <w:pPr>
      <w:jc w:val="left"/>
    </w:pPr>
  </w:style>
  <w:style w:type="paragraph" w:styleId="a6">
    <w:name w:val="Body Text"/>
    <w:basedOn w:val="a"/>
    <w:qFormat/>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1">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2">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ae"/>
    <w:qFormat/>
    <w:rPr>
      <w:b/>
      <w:bCs/>
    </w:rPr>
  </w:style>
  <w:style w:type="character" w:styleId="af">
    <w:name w:val="Strong"/>
    <w:basedOn w:val="a1"/>
    <w:qFormat/>
    <w:rPr>
      <w:b/>
      <w:bCs/>
    </w:rPr>
  </w:style>
  <w:style w:type="character" w:styleId="af0">
    <w:name w:val="page number"/>
    <w:basedOn w:val="a1"/>
    <w:qFormat/>
  </w:style>
  <w:style w:type="character" w:styleId="af1">
    <w:name w:val="FollowedHyperlink"/>
    <w:basedOn w:val="a1"/>
    <w:qFormat/>
    <w:rPr>
      <w:color w:val="800080"/>
      <w:u w:val="single"/>
    </w:rPr>
  </w:style>
  <w:style w:type="character" w:styleId="af2">
    <w:name w:val="Hyperlink"/>
    <w:basedOn w:val="a1"/>
    <w:qFormat/>
    <w:rPr>
      <w:color w:val="0000FF"/>
      <w:u w:val="single"/>
    </w:rPr>
  </w:style>
  <w:style w:type="character" w:styleId="af3">
    <w:name w:val="annotation reference"/>
    <w:basedOn w:val="a1"/>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link w:val="HTML"/>
    <w:uiPriority w:val="99"/>
    <w:qFormat/>
    <w:rPr>
      <w:rFonts w:ascii="宋体" w:hAnsi="宋体" w:cs="宋体"/>
      <w:sz w:val="24"/>
      <w:szCs w:val="24"/>
    </w:rPr>
  </w:style>
  <w:style w:type="character" w:customStyle="1" w:styleId="a5">
    <w:name w:val="批注文字 字符"/>
    <w:basedOn w:val="a1"/>
    <w:link w:val="a4"/>
    <w:qFormat/>
    <w:rPr>
      <w:kern w:val="2"/>
      <w:sz w:val="21"/>
      <w:szCs w:val="24"/>
    </w:rPr>
  </w:style>
  <w:style w:type="character" w:customStyle="1" w:styleId="ae">
    <w:name w:val="批注主题 字符"/>
    <w:basedOn w:val="a5"/>
    <w:link w:val="ad"/>
    <w:qFormat/>
    <w:rPr>
      <w:kern w:val="2"/>
      <w:sz w:val="21"/>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f4">
    <w:name w:val="List Paragraph"/>
    <w:basedOn w:val="a"/>
    <w:uiPriority w:val="34"/>
    <w:qFormat/>
    <w:pPr>
      <w:ind w:firstLineChars="200" w:firstLine="420"/>
    </w:pPr>
    <w:rPr>
      <w:rFonts w:ascii="Calibri" w:hAnsi="Calibri"/>
      <w:szCs w:val="22"/>
    </w:rPr>
  </w:style>
  <w:style w:type="paragraph" w:customStyle="1" w:styleId="10">
    <w:name w:val="修订1"/>
    <w:hidden/>
    <w:uiPriority w:val="99"/>
    <w:semiHidden/>
    <w:qFormat/>
    <w:rPr>
      <w:kern w:val="2"/>
      <w:sz w:val="21"/>
      <w:szCs w:val="24"/>
    </w:rPr>
  </w:style>
  <w:style w:type="character" w:customStyle="1" w:styleId="30">
    <w:name w:val="标题 3 字符"/>
    <w:basedOn w:val="a1"/>
    <w:link w:val="3"/>
    <w:semiHidden/>
    <w:qFormat/>
    <w:rPr>
      <w:b/>
      <w:bCs/>
      <w:kern w:val="2"/>
      <w:sz w:val="32"/>
      <w:szCs w:val="32"/>
    </w:rPr>
  </w:style>
  <w:style w:type="paragraph" w:customStyle="1" w:styleId="22">
    <w:name w:val="修订2"/>
    <w:hidden/>
    <w:uiPriority w:val="99"/>
    <w:semiHidden/>
    <w:qFormat/>
    <w:rPr>
      <w:kern w:val="2"/>
      <w:sz w:val="21"/>
      <w:szCs w:val="24"/>
    </w:rPr>
  </w:style>
  <w:style w:type="paragraph" w:styleId="af5">
    <w:name w:val="Revision"/>
    <w:hidden/>
    <w:uiPriority w:val="99"/>
    <w:unhideWhenUsed/>
    <w:rsid w:val="00792028"/>
    <w:rPr>
      <w:kern w:val="2"/>
      <w:sz w:val="21"/>
      <w:szCs w:val="24"/>
    </w:rPr>
  </w:style>
  <w:style w:type="character" w:customStyle="1" w:styleId="aa">
    <w:name w:val="页脚 字符"/>
    <w:basedOn w:val="a1"/>
    <w:link w:val="a9"/>
    <w:uiPriority w:val="99"/>
    <w:rsid w:val="00BD65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655ED-320C-4085-A68A-E973E6EA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38</Pages>
  <Words>4754</Words>
  <Characters>27103</Characters>
  <Application>Microsoft Office Word</Application>
  <DocSecurity>0</DocSecurity>
  <Lines>225</Lines>
  <Paragraphs>63</Paragraphs>
  <ScaleCrop>false</ScaleCrop>
  <Company>神州网信技术有限公司</Company>
  <LinksUpToDate>false</LinksUpToDate>
  <CharactersWithSpaces>31794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肖南</dc:creator>
  <cp:lastModifiedBy>蒙诗霞</cp:lastModifiedBy>
  <cp:revision>7</cp:revision>
  <cp:lastPrinted>2026-02-05T05:46:00Z</cp:lastPrinted>
  <dcterms:created xsi:type="dcterms:W3CDTF">2026-02-28T05:28:00Z</dcterms:created>
  <dcterms:modified xsi:type="dcterms:W3CDTF">2026-03-26T13:49:00Z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E4A695A244F8443BB323FA0D5C129A40</vt:lpwstr>
  </property>
  <property fmtid="{D5CDD505-2E9C-101B-9397-08002B2CF9AE}" pid="4" name="KSOTemplateDocerSaveRecord">
    <vt:lpwstr>eyJoZGlkIjoiMmRlMzk1ZGVkOWQwZDBlYzc3YjFkNjAxNWRiZWJmYzUiLCJ1c2VySWQiOiIxMDU3NTk3MDQ1In0=</vt:lpwstr>
  </property>
</Properties>
</file>